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631"/>
        <w:gridCol w:w="1431"/>
      </w:tblGrid>
      <w:tr w:rsidR="00726F63" w14:paraId="17EEF9F8" w14:textId="77777777" w:rsidTr="002D77AE">
        <w:tc>
          <w:tcPr>
            <w:tcW w:w="7631" w:type="dxa"/>
          </w:tcPr>
          <w:p w14:paraId="5CB8E789" w14:textId="77777777" w:rsidR="00726F63" w:rsidRDefault="006119CF" w:rsidP="009B1EB9">
            <w:pPr>
              <w:rPr>
                <w:caps/>
                <w:color w:val="0000FF"/>
                <w:sz w:val="24"/>
                <w:szCs w:val="24"/>
              </w:rPr>
            </w:pPr>
            <w:bookmarkStart w:id="0" w:name="_top"/>
            <w:bookmarkEnd w:id="0"/>
            <w:r>
              <w:rPr>
                <w:b/>
                <w:bCs/>
                <w:caps/>
                <w:color w:val="0000FF"/>
                <w:sz w:val="36"/>
                <w:szCs w:val="36"/>
              </w:rPr>
              <w:t>FKSP</w:t>
            </w:r>
          </w:p>
        </w:tc>
        <w:tc>
          <w:tcPr>
            <w:tcW w:w="1431" w:type="dxa"/>
          </w:tcPr>
          <w:p w14:paraId="3C976AF4" w14:textId="77777777" w:rsidR="00726F63" w:rsidRDefault="00726F63" w:rsidP="00C85534">
            <w:pPr>
              <w:jc w:val="center"/>
              <w:rPr>
                <w:sz w:val="24"/>
                <w:szCs w:val="24"/>
              </w:rPr>
            </w:pPr>
            <w:r>
              <w:rPr>
                <w:sz w:val="24"/>
                <w:szCs w:val="24"/>
              </w:rPr>
              <w:t>Strana</w:t>
            </w:r>
          </w:p>
        </w:tc>
      </w:tr>
      <w:tr w:rsidR="00784A01" w:rsidRPr="006F2AFB" w14:paraId="0CCD0BEF" w14:textId="77777777" w:rsidTr="002D77AE">
        <w:tc>
          <w:tcPr>
            <w:tcW w:w="7631" w:type="dxa"/>
          </w:tcPr>
          <w:p w14:paraId="49804A89" w14:textId="77777777" w:rsidR="00784A01" w:rsidRPr="006F2AFB" w:rsidRDefault="00784A01" w:rsidP="00784A01">
            <w:pPr>
              <w:rPr>
                <w:sz w:val="24"/>
                <w:szCs w:val="24"/>
              </w:rPr>
            </w:pPr>
            <w:bookmarkStart w:id="1" w:name="_1._Návykové_látky"/>
            <w:bookmarkEnd w:id="1"/>
          </w:p>
        </w:tc>
        <w:tc>
          <w:tcPr>
            <w:tcW w:w="1431" w:type="dxa"/>
          </w:tcPr>
          <w:p w14:paraId="59B8421C" w14:textId="77777777" w:rsidR="00784A01" w:rsidRPr="006F2AFB" w:rsidRDefault="00784A01" w:rsidP="00C85534">
            <w:pPr>
              <w:jc w:val="center"/>
              <w:rPr>
                <w:sz w:val="24"/>
                <w:szCs w:val="24"/>
              </w:rPr>
            </w:pPr>
          </w:p>
        </w:tc>
      </w:tr>
      <w:tr w:rsidR="00784A01" w:rsidRPr="006F2AFB" w14:paraId="5FE671AD" w14:textId="77777777" w:rsidTr="002D77AE">
        <w:tc>
          <w:tcPr>
            <w:tcW w:w="7631" w:type="dxa"/>
          </w:tcPr>
          <w:p w14:paraId="314F888C" w14:textId="77777777" w:rsidR="00784A01" w:rsidRPr="006F2AFB" w:rsidRDefault="00000000" w:rsidP="00784A01">
            <w:pPr>
              <w:rPr>
                <w:sz w:val="24"/>
                <w:szCs w:val="24"/>
              </w:rPr>
            </w:pPr>
            <w:hyperlink w:anchor="_7._FKSP" w:history="1">
              <w:r w:rsidR="009C505A">
                <w:rPr>
                  <w:rStyle w:val="Hypertextovodkaz"/>
                  <w:sz w:val="24"/>
                  <w:szCs w:val="24"/>
                </w:rPr>
                <w:t>1</w:t>
              </w:r>
              <w:r w:rsidR="006119CF">
                <w:rPr>
                  <w:rStyle w:val="Hypertextovodkaz"/>
                  <w:sz w:val="24"/>
                  <w:szCs w:val="24"/>
                </w:rPr>
                <w:t xml:space="preserve">. </w:t>
              </w:r>
              <w:r w:rsidR="00784A01" w:rsidRPr="001450F2">
                <w:rPr>
                  <w:rStyle w:val="Hypertextovodkaz"/>
                  <w:sz w:val="24"/>
                  <w:szCs w:val="24"/>
                </w:rPr>
                <w:t xml:space="preserve"> FKSP</w:t>
              </w:r>
            </w:hyperlink>
          </w:p>
        </w:tc>
        <w:tc>
          <w:tcPr>
            <w:tcW w:w="1431" w:type="dxa"/>
          </w:tcPr>
          <w:p w14:paraId="53362997" w14:textId="77777777" w:rsidR="00784A01" w:rsidRPr="006F2AFB" w:rsidRDefault="009C505A" w:rsidP="00C85534">
            <w:pPr>
              <w:jc w:val="center"/>
              <w:rPr>
                <w:sz w:val="24"/>
                <w:szCs w:val="24"/>
              </w:rPr>
            </w:pPr>
            <w:r>
              <w:rPr>
                <w:sz w:val="24"/>
                <w:szCs w:val="24"/>
              </w:rPr>
              <w:t>2</w:t>
            </w:r>
          </w:p>
        </w:tc>
      </w:tr>
      <w:tr w:rsidR="00784A01" w:rsidRPr="006F2AFB" w14:paraId="7FB15ABD" w14:textId="77777777" w:rsidTr="002D77AE">
        <w:tc>
          <w:tcPr>
            <w:tcW w:w="7631" w:type="dxa"/>
          </w:tcPr>
          <w:p w14:paraId="26A3E24D" w14:textId="1DE41B6A" w:rsidR="00784A01" w:rsidRPr="000E565F" w:rsidRDefault="00000000" w:rsidP="00784A01">
            <w:pPr>
              <w:rPr>
                <w:sz w:val="24"/>
                <w:szCs w:val="24"/>
              </w:rPr>
            </w:pPr>
            <w:hyperlink w:anchor="_1._1_Tvorba" w:history="1">
              <w:r w:rsidR="009C505A" w:rsidRPr="000E565F">
                <w:rPr>
                  <w:rStyle w:val="Hypertextovodkaz"/>
                  <w:sz w:val="24"/>
                  <w:szCs w:val="24"/>
                </w:rPr>
                <w:t>1</w:t>
              </w:r>
              <w:r w:rsidR="00784A01" w:rsidRPr="000E565F">
                <w:rPr>
                  <w:rStyle w:val="Hypertextovodkaz"/>
                  <w:sz w:val="24"/>
                  <w:szCs w:val="24"/>
                </w:rPr>
                <w:t>. 1</w:t>
              </w:r>
              <w:r w:rsidR="00784A01" w:rsidRPr="000E565F">
                <w:rPr>
                  <w:rStyle w:val="Hypertextovodkaz"/>
                  <w:sz w:val="24"/>
                  <w:szCs w:val="24"/>
                </w:rPr>
                <w:tab/>
                <w:t>Tvorba a zásady čerpání FKSP</w:t>
              </w:r>
            </w:hyperlink>
            <w:r w:rsidR="002D77AE" w:rsidRPr="000E565F">
              <w:rPr>
                <w:rStyle w:val="Hypertextovodkaz"/>
                <w:sz w:val="24"/>
                <w:szCs w:val="24"/>
              </w:rPr>
              <w:t xml:space="preserve"> 2024</w:t>
            </w:r>
          </w:p>
        </w:tc>
        <w:tc>
          <w:tcPr>
            <w:tcW w:w="1431" w:type="dxa"/>
          </w:tcPr>
          <w:p w14:paraId="782D5F63" w14:textId="77777777" w:rsidR="00784A01" w:rsidRPr="006F2AFB" w:rsidRDefault="009C505A" w:rsidP="00C85534">
            <w:pPr>
              <w:jc w:val="center"/>
              <w:rPr>
                <w:sz w:val="24"/>
                <w:szCs w:val="24"/>
              </w:rPr>
            </w:pPr>
            <w:r>
              <w:rPr>
                <w:sz w:val="24"/>
                <w:szCs w:val="24"/>
              </w:rPr>
              <w:t>2</w:t>
            </w:r>
          </w:p>
        </w:tc>
      </w:tr>
      <w:tr w:rsidR="00784A01" w:rsidRPr="00FD3BBE" w14:paraId="2A040592" w14:textId="77777777" w:rsidTr="002D77AE">
        <w:tc>
          <w:tcPr>
            <w:tcW w:w="7631" w:type="dxa"/>
            <w:shd w:val="clear" w:color="auto" w:fill="auto"/>
          </w:tcPr>
          <w:p w14:paraId="51F2F594" w14:textId="713217BB" w:rsidR="00784A01" w:rsidRPr="000E565F" w:rsidRDefault="00000000" w:rsidP="00784A01">
            <w:pPr>
              <w:pStyle w:val="Zhlav"/>
              <w:tabs>
                <w:tab w:val="clear" w:pos="4536"/>
                <w:tab w:val="clear" w:pos="9072"/>
              </w:tabs>
              <w:rPr>
                <w:color w:val="0000FF"/>
                <w:sz w:val="24"/>
                <w:szCs w:val="24"/>
              </w:rPr>
            </w:pPr>
            <w:hyperlink w:anchor="_1._2_Metodický" w:history="1">
              <w:r w:rsidR="009C505A" w:rsidRPr="000E565F">
                <w:rPr>
                  <w:rStyle w:val="Hypertextovodkaz"/>
                  <w:sz w:val="24"/>
                  <w:szCs w:val="24"/>
                </w:rPr>
                <w:t>1</w:t>
              </w:r>
              <w:r w:rsidR="00784A01" w:rsidRPr="000E565F">
                <w:rPr>
                  <w:rStyle w:val="Hypertextovodkaz"/>
                  <w:sz w:val="24"/>
                  <w:szCs w:val="24"/>
                </w:rPr>
                <w:t>. 2</w:t>
              </w:r>
              <w:r w:rsidR="00784A01" w:rsidRPr="000E565F">
                <w:rPr>
                  <w:rStyle w:val="Hypertextovodkaz"/>
                  <w:sz w:val="24"/>
                  <w:szCs w:val="24"/>
                </w:rPr>
                <w:tab/>
              </w:r>
              <w:r w:rsidR="002D77AE" w:rsidRPr="000E565F">
                <w:rPr>
                  <w:rStyle w:val="Hypertextovodkaz"/>
                  <w:sz w:val="24"/>
                  <w:szCs w:val="24"/>
                </w:rPr>
                <w:t>Metodický pokyn ministerstva financí, stručně ke změnám</w:t>
              </w:r>
            </w:hyperlink>
          </w:p>
        </w:tc>
        <w:tc>
          <w:tcPr>
            <w:tcW w:w="1431" w:type="dxa"/>
            <w:shd w:val="clear" w:color="auto" w:fill="auto"/>
          </w:tcPr>
          <w:p w14:paraId="70C3FE69" w14:textId="47911217" w:rsidR="00784A01" w:rsidRPr="00FD3BBE" w:rsidRDefault="002D77AE" w:rsidP="00C85534">
            <w:pPr>
              <w:jc w:val="center"/>
              <w:rPr>
                <w:sz w:val="24"/>
                <w:szCs w:val="24"/>
              </w:rPr>
            </w:pPr>
            <w:r>
              <w:rPr>
                <w:sz w:val="24"/>
                <w:szCs w:val="24"/>
              </w:rPr>
              <w:t>2</w:t>
            </w:r>
          </w:p>
        </w:tc>
      </w:tr>
      <w:tr w:rsidR="00784A01" w:rsidRPr="00FD3BBE" w14:paraId="4FD01BFD" w14:textId="77777777" w:rsidTr="002D77AE">
        <w:tc>
          <w:tcPr>
            <w:tcW w:w="7631" w:type="dxa"/>
          </w:tcPr>
          <w:p w14:paraId="77567C97" w14:textId="629BC492" w:rsidR="00784A01" w:rsidRPr="000E565F" w:rsidRDefault="00000000" w:rsidP="00784A01">
            <w:pPr>
              <w:rPr>
                <w:sz w:val="24"/>
                <w:szCs w:val="24"/>
              </w:rPr>
            </w:pPr>
            <w:hyperlink w:anchor="_1._3_Případy" w:history="1">
              <w:r w:rsidR="009C505A" w:rsidRPr="000E565F">
                <w:rPr>
                  <w:rStyle w:val="Hypertextovodkaz"/>
                  <w:sz w:val="24"/>
                  <w:szCs w:val="24"/>
                </w:rPr>
                <w:t>1</w:t>
              </w:r>
              <w:r w:rsidR="00784A01" w:rsidRPr="000E565F">
                <w:rPr>
                  <w:rStyle w:val="Hypertextovodkaz"/>
                  <w:sz w:val="24"/>
                  <w:szCs w:val="24"/>
                </w:rPr>
                <w:t>. 3</w:t>
              </w:r>
              <w:r w:rsidR="00784A01" w:rsidRPr="000E565F">
                <w:rPr>
                  <w:rStyle w:val="Hypertextovodkaz"/>
                  <w:sz w:val="24"/>
                  <w:szCs w:val="24"/>
                </w:rPr>
                <w:tab/>
              </w:r>
              <w:r w:rsidR="002D77AE" w:rsidRPr="000E565F">
                <w:rPr>
                  <w:rStyle w:val="Hypertextovodkaz"/>
                  <w:sz w:val="24"/>
                  <w:szCs w:val="24"/>
                </w:rPr>
                <w:t>Zdanění příspěvků do roku 2023</w:t>
              </w:r>
            </w:hyperlink>
          </w:p>
        </w:tc>
        <w:tc>
          <w:tcPr>
            <w:tcW w:w="1431" w:type="dxa"/>
          </w:tcPr>
          <w:p w14:paraId="4BF6A2CB" w14:textId="1408F2E2" w:rsidR="00784A01" w:rsidRPr="00FD3BBE" w:rsidRDefault="002D77AE" w:rsidP="00C85534">
            <w:pPr>
              <w:jc w:val="center"/>
              <w:rPr>
                <w:sz w:val="24"/>
                <w:szCs w:val="24"/>
              </w:rPr>
            </w:pPr>
            <w:r>
              <w:rPr>
                <w:sz w:val="24"/>
                <w:szCs w:val="24"/>
              </w:rPr>
              <w:t>4</w:t>
            </w:r>
          </w:p>
        </w:tc>
      </w:tr>
      <w:tr w:rsidR="00784A01" w:rsidRPr="00FD3BBE" w14:paraId="703DFFDF" w14:textId="77777777" w:rsidTr="002D77AE">
        <w:tc>
          <w:tcPr>
            <w:tcW w:w="7631" w:type="dxa"/>
          </w:tcPr>
          <w:p w14:paraId="7DCE955E" w14:textId="77777777" w:rsidR="00784A01" w:rsidRPr="000E565F" w:rsidRDefault="00000000" w:rsidP="00784A01">
            <w:pPr>
              <w:rPr>
                <w:sz w:val="24"/>
                <w:szCs w:val="24"/>
              </w:rPr>
            </w:pPr>
            <w:hyperlink w:anchor="_1._4_Příklady" w:history="1">
              <w:r w:rsidR="009C505A" w:rsidRPr="000E565F">
                <w:rPr>
                  <w:rStyle w:val="Hypertextovodkaz"/>
                  <w:sz w:val="24"/>
                  <w:szCs w:val="24"/>
                </w:rPr>
                <w:t>1</w:t>
              </w:r>
              <w:r w:rsidR="00B44D66" w:rsidRPr="000E565F">
                <w:rPr>
                  <w:rStyle w:val="Hypertextovodkaz"/>
                  <w:sz w:val="24"/>
                  <w:szCs w:val="24"/>
                </w:rPr>
                <w:t>. 4</w:t>
              </w:r>
              <w:r w:rsidR="00B44D66" w:rsidRPr="000E565F">
                <w:rPr>
                  <w:rStyle w:val="Hypertextovodkaz"/>
                  <w:sz w:val="24"/>
                  <w:szCs w:val="24"/>
                </w:rPr>
                <w:tab/>
                <w:t>Příklady z praxe a dotazy</w:t>
              </w:r>
            </w:hyperlink>
          </w:p>
        </w:tc>
        <w:tc>
          <w:tcPr>
            <w:tcW w:w="1431" w:type="dxa"/>
          </w:tcPr>
          <w:p w14:paraId="79453CE4" w14:textId="55E660BB" w:rsidR="00784A01" w:rsidRPr="00FD3BBE" w:rsidRDefault="002D77AE" w:rsidP="00C85534">
            <w:pPr>
              <w:jc w:val="center"/>
              <w:rPr>
                <w:sz w:val="24"/>
                <w:szCs w:val="24"/>
              </w:rPr>
            </w:pPr>
            <w:r>
              <w:rPr>
                <w:sz w:val="24"/>
                <w:szCs w:val="24"/>
              </w:rPr>
              <w:t>6</w:t>
            </w:r>
          </w:p>
        </w:tc>
      </w:tr>
      <w:tr w:rsidR="00784A01" w:rsidRPr="006F2AFB" w14:paraId="5F6F9071" w14:textId="77777777" w:rsidTr="002D77AE">
        <w:tc>
          <w:tcPr>
            <w:tcW w:w="7631" w:type="dxa"/>
          </w:tcPr>
          <w:p w14:paraId="158DF065" w14:textId="77777777" w:rsidR="00784A01" w:rsidRPr="00FD3BBE" w:rsidRDefault="00000000" w:rsidP="00757BE5">
            <w:pPr>
              <w:rPr>
                <w:sz w:val="24"/>
                <w:szCs w:val="24"/>
              </w:rPr>
            </w:pPr>
            <w:hyperlink w:anchor="_1._5_Zápůjčka" w:history="1">
              <w:r w:rsidR="009C505A">
                <w:rPr>
                  <w:rStyle w:val="Hypertextovodkaz"/>
                  <w:sz w:val="24"/>
                  <w:szCs w:val="24"/>
                </w:rPr>
                <w:t>1</w:t>
              </w:r>
              <w:r w:rsidR="00784A01" w:rsidRPr="00FD3BBE">
                <w:rPr>
                  <w:rStyle w:val="Hypertextovodkaz"/>
                  <w:sz w:val="24"/>
                  <w:szCs w:val="24"/>
                </w:rPr>
                <w:t xml:space="preserve">. </w:t>
              </w:r>
              <w:r w:rsidR="00757BE5">
                <w:rPr>
                  <w:rStyle w:val="Hypertextovodkaz"/>
                  <w:sz w:val="24"/>
                  <w:szCs w:val="24"/>
                </w:rPr>
                <w:t>5</w:t>
              </w:r>
              <w:r w:rsidR="00784A01" w:rsidRPr="00FD3BBE">
                <w:rPr>
                  <w:rStyle w:val="Hypertextovodkaz"/>
                  <w:sz w:val="24"/>
                  <w:szCs w:val="24"/>
                </w:rPr>
                <w:tab/>
              </w:r>
              <w:r w:rsidR="00987842">
                <w:rPr>
                  <w:rStyle w:val="Hypertextovodkaz"/>
                  <w:sz w:val="24"/>
                  <w:szCs w:val="24"/>
                </w:rPr>
                <w:t>Zápů</w:t>
              </w:r>
              <w:r w:rsidR="00784A01" w:rsidRPr="00FD3BBE">
                <w:rPr>
                  <w:rStyle w:val="Hypertextovodkaz"/>
                  <w:sz w:val="24"/>
                  <w:szCs w:val="24"/>
                </w:rPr>
                <w:t>jčka z FKSP</w:t>
              </w:r>
            </w:hyperlink>
          </w:p>
        </w:tc>
        <w:tc>
          <w:tcPr>
            <w:tcW w:w="1431" w:type="dxa"/>
          </w:tcPr>
          <w:p w14:paraId="014C1934" w14:textId="32576FA9" w:rsidR="00784A01" w:rsidRPr="006F2AFB" w:rsidRDefault="002D77AE" w:rsidP="00C85534">
            <w:pPr>
              <w:jc w:val="center"/>
              <w:rPr>
                <w:sz w:val="24"/>
                <w:szCs w:val="24"/>
              </w:rPr>
            </w:pPr>
            <w:r>
              <w:rPr>
                <w:sz w:val="24"/>
                <w:szCs w:val="24"/>
              </w:rPr>
              <w:t>7</w:t>
            </w:r>
          </w:p>
        </w:tc>
      </w:tr>
      <w:tr w:rsidR="008218E2" w:rsidRPr="006F2AFB" w14:paraId="3E0E20BE" w14:textId="77777777" w:rsidTr="002D77AE">
        <w:tc>
          <w:tcPr>
            <w:tcW w:w="7631" w:type="dxa"/>
            <w:shd w:val="clear" w:color="auto" w:fill="auto"/>
          </w:tcPr>
          <w:p w14:paraId="560533DD" w14:textId="77777777" w:rsidR="008218E2" w:rsidRPr="006F2AFB" w:rsidRDefault="00000000" w:rsidP="00721A0B">
            <w:pPr>
              <w:rPr>
                <w:sz w:val="24"/>
                <w:szCs w:val="24"/>
              </w:rPr>
            </w:pPr>
            <w:hyperlink w:anchor="_1._6_Rozpočet" w:history="1">
              <w:r w:rsidR="009C505A">
                <w:rPr>
                  <w:rStyle w:val="Hypertextovodkaz"/>
                  <w:sz w:val="24"/>
                  <w:szCs w:val="24"/>
                </w:rPr>
                <w:t>1</w:t>
              </w:r>
              <w:r w:rsidR="008218E2" w:rsidRPr="008218E2">
                <w:rPr>
                  <w:rStyle w:val="Hypertextovodkaz"/>
                  <w:sz w:val="24"/>
                  <w:szCs w:val="24"/>
                </w:rPr>
                <w:t>.</w:t>
              </w:r>
              <w:r w:rsidR="00721A0B">
                <w:rPr>
                  <w:rStyle w:val="Hypertextovodkaz"/>
                  <w:sz w:val="24"/>
                  <w:szCs w:val="24"/>
                </w:rPr>
                <w:t xml:space="preserve"> </w:t>
              </w:r>
              <w:r w:rsidR="00757BE5">
                <w:rPr>
                  <w:rStyle w:val="Hypertextovodkaz"/>
                  <w:sz w:val="24"/>
                  <w:szCs w:val="24"/>
                </w:rPr>
                <w:t>6</w:t>
              </w:r>
              <w:r w:rsidR="008218E2" w:rsidRPr="008218E2">
                <w:rPr>
                  <w:rStyle w:val="Hypertextovodkaz"/>
                  <w:sz w:val="24"/>
                  <w:szCs w:val="24"/>
                </w:rPr>
                <w:t xml:space="preserve"> </w:t>
              </w:r>
              <w:r w:rsidR="008218E2">
                <w:rPr>
                  <w:rStyle w:val="Hypertextovodkaz"/>
                  <w:sz w:val="24"/>
                  <w:szCs w:val="24"/>
                </w:rPr>
                <w:t xml:space="preserve">     </w:t>
              </w:r>
              <w:r w:rsidR="008218E2" w:rsidRPr="008218E2">
                <w:rPr>
                  <w:rStyle w:val="Hypertextovodkaz"/>
                  <w:sz w:val="24"/>
                  <w:szCs w:val="24"/>
                </w:rPr>
                <w:t>Rozpočet a zásady čerpání FKSP</w:t>
              </w:r>
            </w:hyperlink>
          </w:p>
        </w:tc>
        <w:tc>
          <w:tcPr>
            <w:tcW w:w="1431" w:type="dxa"/>
            <w:shd w:val="clear" w:color="auto" w:fill="auto"/>
          </w:tcPr>
          <w:p w14:paraId="20A39169" w14:textId="2161207D" w:rsidR="008218E2" w:rsidRPr="006F2AFB" w:rsidRDefault="002D77AE" w:rsidP="00C85534">
            <w:pPr>
              <w:jc w:val="center"/>
              <w:rPr>
                <w:sz w:val="24"/>
                <w:szCs w:val="24"/>
              </w:rPr>
            </w:pPr>
            <w:r>
              <w:rPr>
                <w:sz w:val="24"/>
                <w:szCs w:val="24"/>
              </w:rPr>
              <w:t>8</w:t>
            </w:r>
          </w:p>
        </w:tc>
      </w:tr>
      <w:tr w:rsidR="00784A01" w:rsidRPr="001C6A0F" w14:paraId="53423DDB" w14:textId="77777777" w:rsidTr="002D77AE">
        <w:tc>
          <w:tcPr>
            <w:tcW w:w="7631" w:type="dxa"/>
            <w:shd w:val="clear" w:color="auto" w:fill="auto"/>
          </w:tcPr>
          <w:p w14:paraId="3F0AEA52" w14:textId="77777777" w:rsidR="00784A01" w:rsidRPr="001C6A0F" w:rsidRDefault="00000000" w:rsidP="002D62D2">
            <w:pPr>
              <w:rPr>
                <w:b/>
                <w:sz w:val="24"/>
                <w:szCs w:val="24"/>
              </w:rPr>
            </w:pPr>
            <w:hyperlink w:anchor="_1._7_Společné" w:history="1">
              <w:r w:rsidR="005B3619" w:rsidRPr="001C6A0F">
                <w:rPr>
                  <w:rStyle w:val="Hypertextovodkaz"/>
                  <w:sz w:val="24"/>
                  <w:szCs w:val="24"/>
                </w:rPr>
                <w:t>1. 7 Společné metodické doporučení MŠMT a ČMOS PŠK k novele vyhlášky č. 114/2002 Sb., o FKSP</w:t>
              </w:r>
            </w:hyperlink>
          </w:p>
        </w:tc>
        <w:tc>
          <w:tcPr>
            <w:tcW w:w="1431" w:type="dxa"/>
            <w:shd w:val="clear" w:color="auto" w:fill="auto"/>
          </w:tcPr>
          <w:p w14:paraId="20CC28B4" w14:textId="6D22C5DB" w:rsidR="00784A01" w:rsidRPr="001C6A0F" w:rsidRDefault="005B3619" w:rsidP="00C85534">
            <w:pPr>
              <w:jc w:val="center"/>
              <w:rPr>
                <w:sz w:val="24"/>
                <w:szCs w:val="24"/>
              </w:rPr>
            </w:pPr>
            <w:r w:rsidRPr="001C6A0F">
              <w:rPr>
                <w:sz w:val="24"/>
                <w:szCs w:val="24"/>
              </w:rPr>
              <w:t>1</w:t>
            </w:r>
            <w:r w:rsidR="002D77AE">
              <w:rPr>
                <w:sz w:val="24"/>
                <w:szCs w:val="24"/>
              </w:rPr>
              <w:t>0</w:t>
            </w:r>
          </w:p>
        </w:tc>
      </w:tr>
      <w:tr w:rsidR="00A14C80" w:rsidRPr="00A14C80" w14:paraId="294EA476" w14:textId="77777777" w:rsidTr="002D77AE">
        <w:tc>
          <w:tcPr>
            <w:tcW w:w="7631" w:type="dxa"/>
            <w:shd w:val="clear" w:color="auto" w:fill="auto"/>
          </w:tcPr>
          <w:p w14:paraId="32CBBE38" w14:textId="75123BA2" w:rsidR="00A14C80" w:rsidRPr="004B796A" w:rsidRDefault="00000000" w:rsidP="00A1399A">
            <w:pPr>
              <w:rPr>
                <w:sz w:val="24"/>
                <w:szCs w:val="24"/>
              </w:rPr>
            </w:pPr>
            <w:hyperlink r:id="rId7" w:anchor="_1.9_" w:history="1">
              <w:r w:rsidR="00A14C80" w:rsidRPr="004B796A">
                <w:rPr>
                  <w:rStyle w:val="Hypertextovodkaz"/>
                  <w:sz w:val="24"/>
                  <w:szCs w:val="24"/>
                </w:rPr>
                <w:t>1.9 „Kuchařka FKSP“ jak ji uvádě</w:t>
              </w:r>
              <w:r w:rsidR="002D77AE">
                <w:rPr>
                  <w:rStyle w:val="Hypertextovodkaz"/>
                  <w:sz w:val="24"/>
                  <w:szCs w:val="24"/>
                </w:rPr>
                <w:t>l</w:t>
              </w:r>
              <w:r w:rsidR="002D77AE">
                <w:rPr>
                  <w:rStyle w:val="Hypertextovodkaz"/>
                  <w:szCs w:val="24"/>
                </w:rPr>
                <w:t>y</w:t>
              </w:r>
              <w:r w:rsidR="00A14C80" w:rsidRPr="004B796A">
                <w:rPr>
                  <w:rStyle w:val="Hypertextovodkaz"/>
                  <w:sz w:val="24"/>
                  <w:szCs w:val="24"/>
                </w:rPr>
                <w:t xml:space="preserve"> odbory</w:t>
              </w:r>
            </w:hyperlink>
          </w:p>
        </w:tc>
        <w:tc>
          <w:tcPr>
            <w:tcW w:w="1431" w:type="dxa"/>
            <w:shd w:val="clear" w:color="auto" w:fill="auto"/>
          </w:tcPr>
          <w:p w14:paraId="4D4D4B4D" w14:textId="64765AAE" w:rsidR="00A14C80" w:rsidRPr="00A14C80" w:rsidRDefault="002D77AE" w:rsidP="008218E2">
            <w:pPr>
              <w:jc w:val="center"/>
              <w:rPr>
                <w:sz w:val="24"/>
                <w:szCs w:val="24"/>
              </w:rPr>
            </w:pPr>
            <w:r>
              <w:rPr>
                <w:sz w:val="24"/>
                <w:szCs w:val="24"/>
              </w:rPr>
              <w:t>1</w:t>
            </w:r>
            <w:r w:rsidR="00A14C80" w:rsidRPr="004B796A">
              <w:rPr>
                <w:sz w:val="24"/>
                <w:szCs w:val="24"/>
              </w:rPr>
              <w:t>2</w:t>
            </w:r>
          </w:p>
        </w:tc>
      </w:tr>
      <w:tr w:rsidR="00B71D4B" w:rsidRPr="00A14C80" w14:paraId="4DE7CE1F" w14:textId="77777777" w:rsidTr="002D77AE">
        <w:tc>
          <w:tcPr>
            <w:tcW w:w="7631" w:type="dxa"/>
            <w:shd w:val="clear" w:color="auto" w:fill="auto"/>
          </w:tcPr>
          <w:p w14:paraId="49081464" w14:textId="51E6C968" w:rsidR="00B71D4B" w:rsidRDefault="00000000" w:rsidP="00A1399A">
            <w:pPr>
              <w:rPr>
                <w:rStyle w:val="Hypertextovodkaz"/>
                <w:sz w:val="24"/>
                <w:szCs w:val="24"/>
              </w:rPr>
            </w:pPr>
            <w:hyperlink w:anchor="_top" w:history="1">
              <w:r w:rsidR="002D77AE" w:rsidRPr="001344EE">
                <w:rPr>
                  <w:rStyle w:val="Hypertextovodkaz"/>
                  <w:sz w:val="24"/>
                  <w:szCs w:val="24"/>
                </w:rPr>
                <w:t>1. 14 Krácení příspěvku s ohledem na velikost úvazku</w:t>
              </w:r>
            </w:hyperlink>
          </w:p>
        </w:tc>
        <w:tc>
          <w:tcPr>
            <w:tcW w:w="1431" w:type="dxa"/>
            <w:shd w:val="clear" w:color="auto" w:fill="auto"/>
          </w:tcPr>
          <w:p w14:paraId="56030BC8" w14:textId="5862DD34" w:rsidR="00B71D4B" w:rsidRPr="004B796A" w:rsidRDefault="002D77AE" w:rsidP="008218E2">
            <w:pPr>
              <w:jc w:val="center"/>
              <w:rPr>
                <w:sz w:val="24"/>
                <w:szCs w:val="24"/>
              </w:rPr>
            </w:pPr>
            <w:r>
              <w:rPr>
                <w:sz w:val="24"/>
                <w:szCs w:val="24"/>
              </w:rPr>
              <w:t>26</w:t>
            </w:r>
          </w:p>
        </w:tc>
      </w:tr>
      <w:tr w:rsidR="003921A1" w:rsidRPr="00A14C80" w14:paraId="02A271F6" w14:textId="77777777" w:rsidTr="002D77AE">
        <w:tc>
          <w:tcPr>
            <w:tcW w:w="7631" w:type="dxa"/>
            <w:shd w:val="clear" w:color="auto" w:fill="auto"/>
          </w:tcPr>
          <w:p w14:paraId="50DB6CA1" w14:textId="5678ED31" w:rsidR="003921A1" w:rsidRDefault="00D367FE" w:rsidP="00D367FE">
            <w:pPr>
              <w:pStyle w:val="Nadpis1"/>
              <w:rPr>
                <w:rStyle w:val="Hypertextovodkaz"/>
                <w:sz w:val="24"/>
                <w:szCs w:val="24"/>
              </w:rPr>
            </w:pPr>
            <w:hyperlink w:anchor="_1._15_Zrušená" w:history="1">
              <w:r w:rsidRPr="00D367FE">
                <w:rPr>
                  <w:rStyle w:val="Hypertextovodkaz"/>
                  <w:sz w:val="24"/>
                  <w:szCs w:val="24"/>
                </w:rPr>
                <w:t>1. 15 Zrušená vyhláška Ministerstva financí č. 114/2002 Sb., o fondu kulturních a sociálních potřeb</w:t>
              </w:r>
            </w:hyperlink>
          </w:p>
        </w:tc>
        <w:tc>
          <w:tcPr>
            <w:tcW w:w="1431" w:type="dxa"/>
            <w:shd w:val="clear" w:color="auto" w:fill="auto"/>
          </w:tcPr>
          <w:p w14:paraId="0CE32F83" w14:textId="15AB0E4A" w:rsidR="003921A1" w:rsidRPr="004B796A" w:rsidRDefault="00D367FE" w:rsidP="008218E2">
            <w:pPr>
              <w:jc w:val="center"/>
              <w:rPr>
                <w:sz w:val="24"/>
                <w:szCs w:val="24"/>
              </w:rPr>
            </w:pPr>
            <w:r>
              <w:rPr>
                <w:sz w:val="24"/>
                <w:szCs w:val="24"/>
              </w:rPr>
              <w:t>26</w:t>
            </w:r>
          </w:p>
        </w:tc>
      </w:tr>
    </w:tbl>
    <w:p w14:paraId="2CFA94C7" w14:textId="77777777" w:rsidR="006F2AFB" w:rsidRDefault="006F2AFB" w:rsidP="006F2AFB">
      <w:pPr>
        <w:pStyle w:val="Zhlav"/>
        <w:tabs>
          <w:tab w:val="clear" w:pos="4536"/>
          <w:tab w:val="clear" w:pos="9072"/>
        </w:tabs>
        <w:rPr>
          <w:sz w:val="24"/>
          <w:szCs w:val="24"/>
        </w:rPr>
      </w:pPr>
    </w:p>
    <w:p w14:paraId="7E41D340" w14:textId="77777777" w:rsidR="000E565F" w:rsidRPr="000E565F" w:rsidRDefault="000E565F" w:rsidP="006F2AFB">
      <w:pPr>
        <w:pStyle w:val="Zhlav"/>
        <w:tabs>
          <w:tab w:val="clear" w:pos="4536"/>
          <w:tab w:val="clear" w:pos="9072"/>
        </w:tabs>
        <w:rPr>
          <w:color w:val="FF0000"/>
          <w:sz w:val="28"/>
          <w:szCs w:val="28"/>
        </w:rPr>
      </w:pPr>
      <w:r w:rsidRPr="000E565F">
        <w:rPr>
          <w:color w:val="FF0000"/>
          <w:sz w:val="28"/>
          <w:szCs w:val="28"/>
        </w:rPr>
        <w:t xml:space="preserve">Upozornění, v textu ponechávám i texty a doporučení, které vycházely ze zrušené vyhlášky  </w:t>
      </w:r>
    </w:p>
    <w:p w14:paraId="242A68CB" w14:textId="5921BC4E" w:rsidR="006F2AFB" w:rsidRPr="000E565F" w:rsidRDefault="000E565F" w:rsidP="006F2AFB">
      <w:pPr>
        <w:pStyle w:val="Zhlav"/>
        <w:tabs>
          <w:tab w:val="clear" w:pos="4536"/>
          <w:tab w:val="clear" w:pos="9072"/>
        </w:tabs>
        <w:rPr>
          <w:color w:val="FF0000"/>
          <w:sz w:val="28"/>
          <w:szCs w:val="28"/>
        </w:rPr>
      </w:pPr>
      <w:r w:rsidRPr="000E565F">
        <w:rPr>
          <w:color w:val="FF0000"/>
          <w:sz w:val="28"/>
          <w:szCs w:val="28"/>
        </w:rPr>
        <w:t>č. 114/2002 Sb. o FKSP.</w:t>
      </w:r>
    </w:p>
    <w:p w14:paraId="259FC9FC" w14:textId="7E148583" w:rsidR="000E565F" w:rsidRPr="000E565F" w:rsidRDefault="000E565F" w:rsidP="006F2AFB">
      <w:pPr>
        <w:pStyle w:val="Zhlav"/>
        <w:tabs>
          <w:tab w:val="clear" w:pos="4536"/>
          <w:tab w:val="clear" w:pos="9072"/>
        </w:tabs>
        <w:rPr>
          <w:color w:val="FF0000"/>
          <w:sz w:val="28"/>
          <w:szCs w:val="28"/>
        </w:rPr>
      </w:pPr>
      <w:r w:rsidRPr="000E565F">
        <w:rPr>
          <w:color w:val="FF0000"/>
          <w:sz w:val="28"/>
          <w:szCs w:val="28"/>
        </w:rPr>
        <w:t>Od roku 2024 nemusí platit, ale mohou posloužit jako inspirace při sestavování vašeho vnitřního předpisu k čerpání fondu.</w:t>
      </w:r>
    </w:p>
    <w:p w14:paraId="2E8C583C" w14:textId="77777777" w:rsidR="000E565F" w:rsidRDefault="000E565F" w:rsidP="006F2AFB">
      <w:pPr>
        <w:pStyle w:val="Zhlav"/>
        <w:tabs>
          <w:tab w:val="clear" w:pos="4536"/>
          <w:tab w:val="clear" w:pos="9072"/>
        </w:tabs>
        <w:rPr>
          <w:sz w:val="24"/>
          <w:szCs w:val="24"/>
        </w:rPr>
      </w:pPr>
    </w:p>
    <w:p w14:paraId="0A02FDB4" w14:textId="6C1A4349" w:rsidR="009B1EB9" w:rsidRPr="006F2AFB" w:rsidRDefault="006F2AFB" w:rsidP="006F2AFB">
      <w:pPr>
        <w:pStyle w:val="Zhlav"/>
        <w:tabs>
          <w:tab w:val="clear" w:pos="4536"/>
          <w:tab w:val="clear" w:pos="9072"/>
        </w:tabs>
        <w:rPr>
          <w:sz w:val="24"/>
          <w:szCs w:val="24"/>
        </w:rPr>
      </w:pPr>
      <w:r>
        <w:rPr>
          <w:sz w:val="24"/>
          <w:szCs w:val="24"/>
        </w:rPr>
        <w:t xml:space="preserve">Zpracováno k </w:t>
      </w:r>
      <w:r w:rsidR="002761A9">
        <w:rPr>
          <w:sz w:val="24"/>
          <w:szCs w:val="24"/>
        </w:rPr>
        <w:t>2</w:t>
      </w:r>
      <w:r w:rsidR="000E565F">
        <w:rPr>
          <w:sz w:val="24"/>
          <w:szCs w:val="24"/>
        </w:rPr>
        <w:t>8</w:t>
      </w:r>
      <w:r w:rsidR="00687707">
        <w:rPr>
          <w:sz w:val="24"/>
          <w:szCs w:val="24"/>
        </w:rPr>
        <w:t>.</w:t>
      </w:r>
      <w:r w:rsidR="00254399">
        <w:rPr>
          <w:sz w:val="24"/>
          <w:szCs w:val="24"/>
        </w:rPr>
        <w:t xml:space="preserve"> </w:t>
      </w:r>
      <w:r w:rsidR="001C6A0F">
        <w:rPr>
          <w:sz w:val="24"/>
          <w:szCs w:val="24"/>
        </w:rPr>
        <w:t>1</w:t>
      </w:r>
      <w:r w:rsidR="000E565F">
        <w:rPr>
          <w:sz w:val="24"/>
          <w:szCs w:val="24"/>
        </w:rPr>
        <w:t>2</w:t>
      </w:r>
      <w:r w:rsidR="00315682">
        <w:rPr>
          <w:sz w:val="24"/>
          <w:szCs w:val="24"/>
        </w:rPr>
        <w:t>. 20</w:t>
      </w:r>
      <w:r w:rsidR="005A5CE7">
        <w:rPr>
          <w:sz w:val="24"/>
          <w:szCs w:val="24"/>
        </w:rPr>
        <w:t>2</w:t>
      </w:r>
      <w:r w:rsidR="000E565F">
        <w:rPr>
          <w:sz w:val="24"/>
          <w:szCs w:val="24"/>
        </w:rPr>
        <w:t>3</w:t>
      </w:r>
      <w:r>
        <w:rPr>
          <w:sz w:val="24"/>
          <w:szCs w:val="24"/>
        </w:rPr>
        <w:t xml:space="preserve"> </w:t>
      </w:r>
      <w:r w:rsidR="009B1EB9" w:rsidRPr="006F2AFB">
        <w:rPr>
          <w:sz w:val="24"/>
          <w:szCs w:val="24"/>
        </w:rPr>
        <w:tab/>
      </w:r>
    </w:p>
    <w:p w14:paraId="2FCBA095" w14:textId="77777777" w:rsidR="009B1EB9" w:rsidRPr="006F2AFB" w:rsidRDefault="009B1EB9">
      <w:pPr>
        <w:pStyle w:val="Zhlav"/>
        <w:tabs>
          <w:tab w:val="clear" w:pos="4536"/>
          <w:tab w:val="clear" w:pos="9072"/>
        </w:tabs>
        <w:ind w:left="705"/>
        <w:rPr>
          <w:sz w:val="24"/>
          <w:szCs w:val="24"/>
        </w:rPr>
      </w:pPr>
      <w:r w:rsidRPr="006F2AFB">
        <w:rPr>
          <w:sz w:val="24"/>
          <w:szCs w:val="24"/>
        </w:rPr>
        <w:tab/>
      </w:r>
      <w:r w:rsidRPr="006F2AFB">
        <w:rPr>
          <w:sz w:val="24"/>
          <w:szCs w:val="24"/>
        </w:rPr>
        <w:tab/>
      </w:r>
    </w:p>
    <w:p w14:paraId="31DC44D4" w14:textId="77777777" w:rsidR="009B1EB9" w:rsidRDefault="009B1EB9">
      <w:pPr>
        <w:pStyle w:val="Zhlav"/>
        <w:tabs>
          <w:tab w:val="clear" w:pos="4536"/>
          <w:tab w:val="clear" w:pos="9072"/>
        </w:tabs>
        <w:ind w:left="705"/>
        <w:rPr>
          <w:sz w:val="22"/>
        </w:rPr>
      </w:pPr>
      <w:r w:rsidRPr="006F2AFB">
        <w:rPr>
          <w:sz w:val="24"/>
          <w:szCs w:val="24"/>
        </w:rPr>
        <w:tab/>
      </w:r>
      <w:r>
        <w:rPr>
          <w:sz w:val="22"/>
        </w:rPr>
        <w:tab/>
      </w:r>
    </w:p>
    <w:p w14:paraId="6A49448B" w14:textId="77777777" w:rsidR="009B1EB9" w:rsidRDefault="009B1EB9">
      <w:pPr>
        <w:pStyle w:val="Zhlav"/>
        <w:tabs>
          <w:tab w:val="clear" w:pos="4536"/>
          <w:tab w:val="clear" w:pos="9072"/>
        </w:tabs>
        <w:ind w:left="705"/>
        <w:rPr>
          <w:sz w:val="22"/>
        </w:rPr>
      </w:pPr>
      <w:r>
        <w:rPr>
          <w:sz w:val="22"/>
        </w:rPr>
        <w:tab/>
      </w:r>
      <w:r>
        <w:rPr>
          <w:sz w:val="22"/>
        </w:rPr>
        <w:tab/>
      </w:r>
      <w:r>
        <w:rPr>
          <w:sz w:val="22"/>
        </w:rPr>
        <w:tab/>
      </w:r>
    </w:p>
    <w:p w14:paraId="17D765EF" w14:textId="77777777" w:rsidR="009B1EB9" w:rsidRDefault="009B1EB9">
      <w:pPr>
        <w:pStyle w:val="Zhlav"/>
        <w:tabs>
          <w:tab w:val="clear" w:pos="4536"/>
          <w:tab w:val="clear" w:pos="9072"/>
        </w:tabs>
        <w:ind w:left="705"/>
        <w:rPr>
          <w:sz w:val="22"/>
        </w:rPr>
      </w:pPr>
      <w:r>
        <w:rPr>
          <w:sz w:val="22"/>
        </w:rPr>
        <w:tab/>
      </w:r>
      <w:r>
        <w:rPr>
          <w:sz w:val="22"/>
        </w:rPr>
        <w:tab/>
      </w:r>
    </w:p>
    <w:p w14:paraId="3D6E48B5" w14:textId="77777777" w:rsidR="009B1EB9" w:rsidRDefault="009B1EB9">
      <w:pPr>
        <w:rPr>
          <w:sz w:val="24"/>
        </w:rPr>
      </w:pPr>
    </w:p>
    <w:p w14:paraId="4AE81B26" w14:textId="77777777" w:rsidR="00E07562" w:rsidRDefault="009B1EB9" w:rsidP="009C505A">
      <w:pPr>
        <w:pStyle w:val="Nadpis1"/>
      </w:pPr>
      <w:bookmarkStart w:id="2" w:name="_1._Právní_předpisy_vztahující_se_k_"/>
      <w:bookmarkEnd w:id="2"/>
      <w:r>
        <w:br w:type="page"/>
      </w:r>
    </w:p>
    <w:bookmarkStart w:id="3" w:name="_2._Odborová_organizace"/>
    <w:bookmarkStart w:id="4" w:name="_7._FKSP"/>
    <w:bookmarkEnd w:id="3"/>
    <w:bookmarkEnd w:id="4"/>
    <w:p w14:paraId="45666103" w14:textId="77777777" w:rsidR="009B1EB9" w:rsidRPr="00FD733A" w:rsidRDefault="000015CE" w:rsidP="00FD733A">
      <w:pPr>
        <w:pStyle w:val="Nadpis1"/>
        <w:rPr>
          <w:bCs/>
          <w:color w:val="0000FF"/>
          <w:sz w:val="24"/>
          <w:u w:val="single"/>
        </w:rPr>
      </w:pPr>
      <w:r w:rsidRPr="00253ACF">
        <w:rPr>
          <w:bCs/>
          <w:color w:val="0000FF"/>
          <w:sz w:val="24"/>
          <w:u w:val="single"/>
        </w:rPr>
        <w:lastRenderedPageBreak/>
        <w:fldChar w:fldCharType="begin"/>
      </w:r>
      <w:r w:rsidRPr="00253ACF">
        <w:rPr>
          <w:bCs/>
          <w:color w:val="0000FF"/>
          <w:sz w:val="24"/>
          <w:u w:val="single"/>
        </w:rPr>
        <w:instrText xml:space="preserve"> HYPERLINK  \l "_top" </w:instrText>
      </w:r>
      <w:r w:rsidRPr="00253ACF">
        <w:rPr>
          <w:bCs/>
          <w:color w:val="0000FF"/>
          <w:sz w:val="24"/>
          <w:u w:val="single"/>
        </w:rPr>
      </w:r>
      <w:r w:rsidRPr="00253ACF">
        <w:rPr>
          <w:bCs/>
          <w:color w:val="0000FF"/>
          <w:sz w:val="24"/>
          <w:u w:val="single"/>
        </w:rPr>
        <w:fldChar w:fldCharType="separate"/>
      </w:r>
      <w:r w:rsidR="003772B0">
        <w:rPr>
          <w:rStyle w:val="Hypertextovodkaz"/>
          <w:bCs/>
          <w:sz w:val="24"/>
        </w:rPr>
        <w:t>1</w:t>
      </w:r>
      <w:r w:rsidR="00FD733A" w:rsidRPr="00253ACF">
        <w:rPr>
          <w:rStyle w:val="Hypertextovodkaz"/>
          <w:bCs/>
          <w:sz w:val="24"/>
        </w:rPr>
        <w:t xml:space="preserve">. </w:t>
      </w:r>
      <w:r w:rsidR="009B1EB9" w:rsidRPr="00253ACF">
        <w:rPr>
          <w:rStyle w:val="Hypertextovodkaz"/>
          <w:bCs/>
          <w:sz w:val="24"/>
        </w:rPr>
        <w:t>FKSP</w:t>
      </w:r>
      <w:r w:rsidRPr="00253ACF">
        <w:rPr>
          <w:bCs/>
          <w:color w:val="0000FF"/>
          <w:sz w:val="24"/>
          <w:u w:val="single"/>
        </w:rPr>
        <w:fldChar w:fldCharType="end"/>
      </w:r>
    </w:p>
    <w:p w14:paraId="03A492A0" w14:textId="77777777" w:rsidR="009B1EB9" w:rsidRDefault="009B1EB9"/>
    <w:bookmarkStart w:id="5" w:name="_7._1_Tvorba_a_zásady_čerpání_FKSP"/>
    <w:bookmarkStart w:id="6" w:name="_1._1_Tvorba"/>
    <w:bookmarkEnd w:id="5"/>
    <w:bookmarkEnd w:id="6"/>
    <w:p w14:paraId="5B99B221" w14:textId="7DF7FE8E" w:rsidR="009B1EB9" w:rsidRPr="00FD733A" w:rsidRDefault="000015CE" w:rsidP="00FD733A">
      <w:pPr>
        <w:pStyle w:val="Nadpis1"/>
        <w:rPr>
          <w:bCs/>
          <w:color w:val="0000FF"/>
          <w:sz w:val="24"/>
          <w:u w:val="single"/>
        </w:rPr>
      </w:pPr>
      <w:r>
        <w:rPr>
          <w:bCs/>
          <w:color w:val="0000FF"/>
          <w:sz w:val="24"/>
          <w:u w:val="single"/>
        </w:rPr>
        <w:fldChar w:fldCharType="begin"/>
      </w:r>
      <w:r>
        <w:rPr>
          <w:bCs/>
          <w:color w:val="0000FF"/>
          <w:sz w:val="24"/>
          <w:u w:val="single"/>
        </w:rPr>
        <w:instrText xml:space="preserve"> HYPERLINK  \l "_top" </w:instrText>
      </w:r>
      <w:r>
        <w:rPr>
          <w:bCs/>
          <w:color w:val="0000FF"/>
          <w:sz w:val="24"/>
          <w:u w:val="single"/>
        </w:rPr>
      </w:r>
      <w:r>
        <w:rPr>
          <w:bCs/>
          <w:color w:val="0000FF"/>
          <w:sz w:val="24"/>
          <w:u w:val="single"/>
        </w:rPr>
        <w:fldChar w:fldCharType="separate"/>
      </w:r>
      <w:r w:rsidR="003772B0">
        <w:rPr>
          <w:rStyle w:val="Hypertextovodkaz"/>
          <w:bCs/>
          <w:sz w:val="24"/>
        </w:rPr>
        <w:t>1</w:t>
      </w:r>
      <w:r w:rsidR="009B1EB9" w:rsidRPr="000015CE">
        <w:rPr>
          <w:rStyle w:val="Hypertextovodkaz"/>
          <w:bCs/>
          <w:sz w:val="24"/>
        </w:rPr>
        <w:t>. 1</w:t>
      </w:r>
      <w:r w:rsidR="009B1EB9" w:rsidRPr="000015CE">
        <w:rPr>
          <w:rStyle w:val="Hypertextovodkaz"/>
          <w:bCs/>
          <w:sz w:val="24"/>
        </w:rPr>
        <w:tab/>
        <w:t>Tvorba a zásady čerpání FKSP</w:t>
      </w:r>
      <w:r>
        <w:rPr>
          <w:bCs/>
          <w:color w:val="0000FF"/>
          <w:sz w:val="24"/>
          <w:u w:val="single"/>
        </w:rPr>
        <w:fldChar w:fldCharType="end"/>
      </w:r>
      <w:r w:rsidR="002D77AE">
        <w:rPr>
          <w:bCs/>
          <w:color w:val="0000FF"/>
          <w:sz w:val="24"/>
          <w:u w:val="single"/>
        </w:rPr>
        <w:t xml:space="preserve"> 2024</w:t>
      </w:r>
    </w:p>
    <w:p w14:paraId="32538A0F" w14:textId="77777777" w:rsidR="009B1EB9" w:rsidRDefault="009B1EB9"/>
    <w:p w14:paraId="49E434C5" w14:textId="77777777" w:rsidR="00CE43CC" w:rsidRDefault="00CE43CC">
      <w:pPr>
        <w:rPr>
          <w:sz w:val="24"/>
        </w:rPr>
      </w:pPr>
    </w:p>
    <w:p w14:paraId="5ACB350E" w14:textId="77777777" w:rsidR="00F237F5" w:rsidRPr="00F237F5" w:rsidRDefault="00F237F5" w:rsidP="00F237F5">
      <w:pPr>
        <w:spacing w:after="240"/>
        <w:rPr>
          <w:color w:val="0000FF"/>
          <w:sz w:val="24"/>
          <w:szCs w:val="24"/>
        </w:rPr>
      </w:pPr>
      <w:r w:rsidRPr="00F237F5">
        <w:rPr>
          <w:color w:val="0000FF"/>
          <w:sz w:val="24"/>
          <w:szCs w:val="24"/>
        </w:rPr>
        <w:t xml:space="preserve">(1) Fond kulturních a sociálních potřeb je tvořen základním přídělem na vrub nákladů příspěvkové organizace ve výši 1 % z ročního objemu nákladů zúčtovaných na platy a náhrady platů, popřípadě na mzdy a náhrady mzdy a odměny za pracovní pohotovost, na odměny a ostatní plnění za vykonávanou práci. Nejméně 50 % z rozpočtovaného základního přídělu k 1. lednu rozpočtového roku podle věty první se použije na příspěvky na produkty spoření na stáří zaměstnanců, které jsou osvobozeny od daně z příjmů fyzických osob. </w:t>
      </w:r>
    </w:p>
    <w:p w14:paraId="40BF5305" w14:textId="77777777" w:rsidR="00F237F5" w:rsidRPr="00F237F5" w:rsidRDefault="00F237F5" w:rsidP="00F237F5">
      <w:pPr>
        <w:spacing w:after="240"/>
        <w:rPr>
          <w:color w:val="0000FF"/>
          <w:sz w:val="24"/>
          <w:szCs w:val="24"/>
        </w:rPr>
      </w:pPr>
      <w:r w:rsidRPr="00F237F5">
        <w:rPr>
          <w:color w:val="0000FF"/>
          <w:sz w:val="24"/>
          <w:szCs w:val="24"/>
        </w:rPr>
        <w:t xml:space="preserve">(2) Fond kulturních a sociálních potřeb je naplňován zálohově z roční plánované výše v souladu s jeho schváleným rozpočtem. Vyúčtování skutečného základního přídělu se provede v rámci účetní závěrky ke dni, k jehož konci se sestavuje řádná individuální účetní závěrka. </w:t>
      </w:r>
    </w:p>
    <w:p w14:paraId="06E0C71A" w14:textId="77777777" w:rsidR="00F237F5" w:rsidRPr="00F237F5" w:rsidRDefault="00F237F5" w:rsidP="00F237F5">
      <w:pPr>
        <w:spacing w:after="240"/>
        <w:rPr>
          <w:color w:val="0000FF"/>
          <w:sz w:val="24"/>
          <w:szCs w:val="24"/>
        </w:rPr>
      </w:pPr>
      <w:r w:rsidRPr="00F237F5">
        <w:rPr>
          <w:color w:val="0000FF"/>
          <w:sz w:val="24"/>
          <w:szCs w:val="24"/>
        </w:rPr>
        <w:t xml:space="preserve">(3) Fond kulturních a sociálních potřeb je tvořen k zabezpečování kulturních, sociálních a dalších potřeb a je určen zaměstnancům v pracovním poměru k příspěvkové organizaci, žákům středních odborných učilišť a učilišť, interním vědeckým aspirantům, důchodcům, kteří při prvém odchodu do starobního důchodu nebo invalidního důchodu pro invaliditu třetího stupně pracovali u příspěvkové organizace, případně rodinným příslušníkům zaměstnanců a jiným fyzickým nebo i právnickým osobám. </w:t>
      </w:r>
    </w:p>
    <w:p w14:paraId="7842F394" w14:textId="77777777" w:rsidR="00F237F5" w:rsidRPr="00F237F5" w:rsidRDefault="00F237F5" w:rsidP="00F237F5">
      <w:pPr>
        <w:spacing w:after="240"/>
        <w:rPr>
          <w:color w:val="0000FF"/>
          <w:sz w:val="24"/>
          <w:szCs w:val="24"/>
        </w:rPr>
      </w:pPr>
      <w:r w:rsidRPr="00F237F5">
        <w:rPr>
          <w:color w:val="0000FF"/>
          <w:sz w:val="24"/>
          <w:szCs w:val="24"/>
        </w:rPr>
        <w:t xml:space="preserve">(4) Zdrojem fondu kulturních a sociálních potřeb jsou i splátky zápůjček poskytnutých z fondu kulturních a sociálních potřeb, náhrada škod a pojistná plnění od pojišťovny vztahující se k majetku pořízenému z fondu, příjmy z pronájmu rekreačních a sportovních zařízení, na jejichž provoz příspěvková organizace přispívá z fondu, a peněžní dary poskytnuté do fondu kulturních a sociálních potřeb. </w:t>
      </w:r>
    </w:p>
    <w:p w14:paraId="3B876B61" w14:textId="77777777" w:rsidR="00F237F5" w:rsidRPr="00F237F5" w:rsidRDefault="00F237F5" w:rsidP="00F237F5">
      <w:pPr>
        <w:spacing w:after="240"/>
        <w:rPr>
          <w:color w:val="0000FF"/>
          <w:sz w:val="24"/>
          <w:szCs w:val="24"/>
        </w:rPr>
      </w:pPr>
      <w:r w:rsidRPr="00F237F5">
        <w:rPr>
          <w:color w:val="0000FF"/>
          <w:sz w:val="24"/>
          <w:szCs w:val="24"/>
        </w:rPr>
        <w:t xml:space="preserve">(5) Použití fondu kulturních a sociálních potřeb stanoví právní předpis, kolektivní smlouva, kolektivní dohoda nebo vnitřní předpis. </w:t>
      </w:r>
    </w:p>
    <w:p w14:paraId="552F3065" w14:textId="77777777" w:rsidR="00F237F5" w:rsidRPr="00F237F5" w:rsidRDefault="00F237F5" w:rsidP="00F237F5">
      <w:pPr>
        <w:spacing w:after="240"/>
        <w:rPr>
          <w:strike/>
          <w:color w:val="0000FF"/>
          <w:sz w:val="24"/>
          <w:szCs w:val="24"/>
        </w:rPr>
      </w:pPr>
      <w:r w:rsidRPr="00F237F5">
        <w:rPr>
          <w:color w:val="0000FF"/>
          <w:sz w:val="24"/>
          <w:szCs w:val="24"/>
        </w:rPr>
        <w:t>(6) Na plnění z fondu kulturních a sociálních potřeb není právní nárok.</w:t>
      </w:r>
    </w:p>
    <w:p w14:paraId="0050E073" w14:textId="7B99D56C" w:rsidR="009C6CA4" w:rsidRPr="00F237F5" w:rsidRDefault="00F237F5" w:rsidP="009C6CA4">
      <w:pPr>
        <w:rPr>
          <w:i/>
          <w:iCs/>
          <w:color w:val="0000FF"/>
          <w:sz w:val="24"/>
        </w:rPr>
      </w:pPr>
      <w:r w:rsidRPr="00F237F5">
        <w:rPr>
          <w:i/>
          <w:iCs/>
          <w:color w:val="0000FF"/>
          <w:sz w:val="24"/>
        </w:rPr>
        <w:t>(§ 33 zákona č. 250/2000 Sb.)</w:t>
      </w:r>
    </w:p>
    <w:p w14:paraId="39BF3ED8" w14:textId="77777777" w:rsidR="00CE43CC" w:rsidRPr="00D37EBB" w:rsidRDefault="00CE43CC" w:rsidP="009C6CA4">
      <w:pPr>
        <w:rPr>
          <w:sz w:val="24"/>
        </w:rPr>
      </w:pPr>
    </w:p>
    <w:p w14:paraId="3EB46572" w14:textId="77777777" w:rsidR="00A16338" w:rsidRDefault="00A16338" w:rsidP="009C6CA4">
      <w:pPr>
        <w:rPr>
          <w:sz w:val="24"/>
        </w:rPr>
      </w:pPr>
    </w:p>
    <w:bookmarkStart w:id="7" w:name="_1._2_Metodický"/>
    <w:bookmarkEnd w:id="7"/>
    <w:p w14:paraId="6A03B992" w14:textId="3813005C" w:rsidR="008F4CF0" w:rsidRPr="000E565F" w:rsidRDefault="000E565F" w:rsidP="000E565F">
      <w:pPr>
        <w:pStyle w:val="Nadpis1"/>
        <w:rPr>
          <w:sz w:val="24"/>
          <w:szCs w:val="24"/>
        </w:rPr>
      </w:pPr>
      <w:r>
        <w:rPr>
          <w:sz w:val="24"/>
          <w:szCs w:val="24"/>
        </w:rPr>
        <w:fldChar w:fldCharType="begin"/>
      </w:r>
      <w:r>
        <w:rPr>
          <w:sz w:val="24"/>
          <w:szCs w:val="24"/>
        </w:rPr>
        <w:instrText>HYPERLINK  \l "_top"</w:instrText>
      </w:r>
      <w:r>
        <w:rPr>
          <w:sz w:val="24"/>
          <w:szCs w:val="24"/>
        </w:rPr>
      </w:r>
      <w:r>
        <w:rPr>
          <w:sz w:val="24"/>
          <w:szCs w:val="24"/>
        </w:rPr>
        <w:fldChar w:fldCharType="separate"/>
      </w:r>
      <w:r w:rsidR="008F4CF0" w:rsidRPr="000E565F">
        <w:rPr>
          <w:rStyle w:val="Hypertextovodkaz"/>
          <w:sz w:val="24"/>
          <w:szCs w:val="24"/>
        </w:rPr>
        <w:t>1. 2 Metodický pokyn ministerstva financí, prosinec 2023</w:t>
      </w:r>
      <w:r>
        <w:rPr>
          <w:sz w:val="24"/>
          <w:szCs w:val="24"/>
        </w:rPr>
        <w:fldChar w:fldCharType="end"/>
      </w:r>
    </w:p>
    <w:p w14:paraId="2D0BFF1F" w14:textId="77777777" w:rsidR="00427831" w:rsidRPr="00D37EBB" w:rsidRDefault="00427831" w:rsidP="009C6CA4">
      <w:pPr>
        <w:rPr>
          <w:sz w:val="24"/>
        </w:rPr>
      </w:pPr>
    </w:p>
    <w:p w14:paraId="4047113E" w14:textId="20AA721D" w:rsidR="00CE43CC" w:rsidRDefault="002D77AE" w:rsidP="009C6CA4">
      <w:pPr>
        <w:rPr>
          <w:sz w:val="24"/>
        </w:rPr>
      </w:pPr>
      <w:r>
        <w:rPr>
          <w:sz w:val="24"/>
        </w:rPr>
        <w:t>Stručný souhrn změn, podrobně viz metodický pokyn:</w:t>
      </w:r>
    </w:p>
    <w:p w14:paraId="6CAEE9C7" w14:textId="77777777" w:rsidR="002D77AE" w:rsidRDefault="002D77AE" w:rsidP="009C6CA4">
      <w:pPr>
        <w:rPr>
          <w:sz w:val="24"/>
        </w:rPr>
      </w:pPr>
    </w:p>
    <w:p w14:paraId="510983EA" w14:textId="020561C3" w:rsidR="00322251" w:rsidRPr="002D77AE" w:rsidRDefault="00322251" w:rsidP="002D77AE">
      <w:pPr>
        <w:rPr>
          <w:color w:val="0000FF"/>
          <w:sz w:val="24"/>
          <w:szCs w:val="24"/>
        </w:rPr>
      </w:pPr>
      <w:r w:rsidRPr="002D77AE">
        <w:rPr>
          <w:color w:val="0000FF"/>
          <w:sz w:val="24"/>
          <w:szCs w:val="24"/>
        </w:rPr>
        <w:t>a) zrušení vyhlášky o FKSP</w:t>
      </w:r>
      <w:r w:rsidR="00C62721" w:rsidRPr="002D77AE">
        <w:rPr>
          <w:color w:val="0000FF"/>
          <w:sz w:val="24"/>
          <w:szCs w:val="24"/>
        </w:rPr>
        <w:t xml:space="preserve"> (žádná nová nebude)</w:t>
      </w:r>
      <w:r w:rsidRPr="002D77AE">
        <w:rPr>
          <w:color w:val="0000FF"/>
          <w:sz w:val="24"/>
          <w:szCs w:val="24"/>
        </w:rPr>
        <w:t>,</w:t>
      </w:r>
    </w:p>
    <w:p w14:paraId="75168F7B" w14:textId="77777777" w:rsidR="00322251" w:rsidRPr="002D77AE" w:rsidRDefault="00322251" w:rsidP="002D77AE">
      <w:pPr>
        <w:rPr>
          <w:color w:val="0000FF"/>
          <w:sz w:val="24"/>
          <w:szCs w:val="24"/>
        </w:rPr>
      </w:pPr>
      <w:r w:rsidRPr="002D77AE">
        <w:rPr>
          <w:color w:val="0000FF"/>
          <w:sz w:val="24"/>
          <w:szCs w:val="24"/>
        </w:rPr>
        <w:t>b) snížení základního přídělu do fondu z 2 % na 1 %,</w:t>
      </w:r>
    </w:p>
    <w:p w14:paraId="7D8B5BF7" w14:textId="77777777" w:rsidR="00322251" w:rsidRPr="002D77AE" w:rsidRDefault="00322251" w:rsidP="002D77AE">
      <w:pPr>
        <w:rPr>
          <w:color w:val="0000FF"/>
          <w:sz w:val="24"/>
          <w:szCs w:val="24"/>
        </w:rPr>
      </w:pPr>
      <w:r w:rsidRPr="002D77AE">
        <w:rPr>
          <w:color w:val="0000FF"/>
          <w:sz w:val="24"/>
          <w:szCs w:val="24"/>
        </w:rPr>
        <w:t>c) povinnost použít nejméně 50 % základního přídělu do fondu na produkty</w:t>
      </w:r>
    </w:p>
    <w:p w14:paraId="6653FD5A" w14:textId="77777777" w:rsidR="00322251" w:rsidRPr="002D77AE" w:rsidRDefault="00322251" w:rsidP="002D77AE">
      <w:pPr>
        <w:rPr>
          <w:color w:val="0000FF"/>
          <w:sz w:val="24"/>
          <w:szCs w:val="24"/>
        </w:rPr>
      </w:pPr>
      <w:r w:rsidRPr="002D77AE">
        <w:rPr>
          <w:color w:val="0000FF"/>
          <w:sz w:val="24"/>
          <w:szCs w:val="24"/>
        </w:rPr>
        <w:t>spoření na stáří zaměstnanců, které jsou osvobozeny od daně z příjmů</w:t>
      </w:r>
    </w:p>
    <w:p w14:paraId="1DC2DFD3" w14:textId="3F2B51D1" w:rsidR="00322251" w:rsidRPr="002D77AE" w:rsidRDefault="00322251" w:rsidP="002D77AE">
      <w:pPr>
        <w:rPr>
          <w:color w:val="0000FF"/>
          <w:sz w:val="24"/>
          <w:szCs w:val="24"/>
        </w:rPr>
      </w:pPr>
      <w:r w:rsidRPr="002D77AE">
        <w:rPr>
          <w:color w:val="0000FF"/>
          <w:sz w:val="24"/>
          <w:szCs w:val="24"/>
        </w:rPr>
        <w:t>fyzických osob.</w:t>
      </w:r>
    </w:p>
    <w:p w14:paraId="1866E042" w14:textId="77777777" w:rsidR="00322251" w:rsidRPr="002D77AE" w:rsidRDefault="00322251" w:rsidP="002D77AE">
      <w:pPr>
        <w:rPr>
          <w:color w:val="0000FF"/>
          <w:sz w:val="24"/>
          <w:szCs w:val="24"/>
        </w:rPr>
      </w:pPr>
    </w:p>
    <w:p w14:paraId="5417E4B9" w14:textId="77777777" w:rsidR="00322251" w:rsidRPr="002D77AE" w:rsidRDefault="00322251" w:rsidP="002D77AE">
      <w:pPr>
        <w:rPr>
          <w:color w:val="0000FF"/>
          <w:sz w:val="24"/>
          <w:szCs w:val="24"/>
        </w:rPr>
      </w:pPr>
      <w:r w:rsidRPr="002D77AE">
        <w:rPr>
          <w:color w:val="0000FF"/>
          <w:sz w:val="24"/>
          <w:szCs w:val="24"/>
        </w:rPr>
        <w:t xml:space="preserve">Jakým způsobem organizace </w:t>
      </w:r>
      <w:proofErr w:type="gramStart"/>
      <w:r w:rsidRPr="002D77AE">
        <w:rPr>
          <w:color w:val="0000FF"/>
          <w:sz w:val="24"/>
          <w:szCs w:val="24"/>
        </w:rPr>
        <w:t>naloží</w:t>
      </w:r>
      <w:proofErr w:type="gramEnd"/>
      <w:r w:rsidRPr="002D77AE">
        <w:rPr>
          <w:color w:val="0000FF"/>
          <w:sz w:val="24"/>
          <w:szCs w:val="24"/>
        </w:rPr>
        <w:t xml:space="preserve"> se zbývající částí přídělu, je zcela na jejím</w:t>
      </w:r>
    </w:p>
    <w:p w14:paraId="0B165578" w14:textId="1628FFA3" w:rsidR="00322251" w:rsidRPr="002D77AE" w:rsidRDefault="00322251" w:rsidP="002D77AE">
      <w:pPr>
        <w:rPr>
          <w:color w:val="0000FF"/>
          <w:sz w:val="24"/>
          <w:szCs w:val="24"/>
        </w:rPr>
      </w:pPr>
      <w:r w:rsidRPr="002D77AE">
        <w:rPr>
          <w:color w:val="0000FF"/>
          <w:sz w:val="24"/>
          <w:szCs w:val="24"/>
        </w:rPr>
        <w:t>uvážení, není vázána pravidly, která uváděla vyhláška, ale může si je převzít do svého vnitřního předpisu, nebo uvést v kolektivní smlouvě.</w:t>
      </w:r>
    </w:p>
    <w:p w14:paraId="2DD02F95" w14:textId="77777777" w:rsidR="00322251" w:rsidRPr="002D77AE" w:rsidRDefault="00322251" w:rsidP="002D77AE">
      <w:pPr>
        <w:rPr>
          <w:color w:val="0000FF"/>
          <w:sz w:val="24"/>
          <w:szCs w:val="24"/>
        </w:rPr>
      </w:pPr>
    </w:p>
    <w:p w14:paraId="68CFBE4B" w14:textId="64A0A72E" w:rsidR="00322251" w:rsidRPr="002D77AE" w:rsidRDefault="00322251" w:rsidP="002D77AE">
      <w:pPr>
        <w:rPr>
          <w:color w:val="0000FF"/>
          <w:sz w:val="24"/>
          <w:szCs w:val="24"/>
        </w:rPr>
      </w:pPr>
      <w:r w:rsidRPr="002D77AE">
        <w:rPr>
          <w:color w:val="0000FF"/>
          <w:sz w:val="24"/>
          <w:szCs w:val="24"/>
        </w:rPr>
        <w:lastRenderedPageBreak/>
        <w:t>Pravidla čerpání si stanoví organizace ve vnitřním předpisu. Není dost dobře možné vytvořit vzorový dokument, Jednou z možností je použít text zrušené vyhlášky, odstranit z něj, co organizaci nevyhovuje a zůstatek vydat jako svůj vnitřní předpis.</w:t>
      </w:r>
    </w:p>
    <w:p w14:paraId="00913798" w14:textId="77777777" w:rsidR="00322251" w:rsidRPr="002D77AE" w:rsidRDefault="00322251" w:rsidP="002D77AE">
      <w:pPr>
        <w:rPr>
          <w:color w:val="0000FF"/>
          <w:sz w:val="24"/>
          <w:szCs w:val="24"/>
        </w:rPr>
      </w:pPr>
    </w:p>
    <w:p w14:paraId="697B99B8" w14:textId="2DE01002" w:rsidR="00322251" w:rsidRPr="002D77AE" w:rsidRDefault="00322251" w:rsidP="002D77AE">
      <w:pPr>
        <w:rPr>
          <w:color w:val="0000FF"/>
          <w:sz w:val="24"/>
          <w:szCs w:val="24"/>
        </w:rPr>
      </w:pPr>
      <w:r w:rsidRPr="002D77AE">
        <w:rPr>
          <w:color w:val="0000FF"/>
          <w:sz w:val="24"/>
          <w:szCs w:val="24"/>
        </w:rPr>
        <w:t>O čerpání spolurozhoduje odborová organizace, tedy i o podobě vnitřního předpisu.</w:t>
      </w:r>
    </w:p>
    <w:p w14:paraId="41B77C74" w14:textId="77777777" w:rsidR="00322251" w:rsidRPr="002D77AE" w:rsidRDefault="00322251" w:rsidP="002D77AE">
      <w:pPr>
        <w:rPr>
          <w:color w:val="0000FF"/>
          <w:sz w:val="24"/>
          <w:szCs w:val="24"/>
        </w:rPr>
      </w:pPr>
    </w:p>
    <w:p w14:paraId="05B4780C" w14:textId="2457BF68" w:rsidR="00322251" w:rsidRPr="002D77AE" w:rsidRDefault="00E57C7A" w:rsidP="002D77AE">
      <w:pPr>
        <w:rPr>
          <w:color w:val="0000FF"/>
          <w:sz w:val="24"/>
          <w:szCs w:val="24"/>
        </w:rPr>
      </w:pPr>
      <w:r w:rsidRPr="002D77AE">
        <w:rPr>
          <w:color w:val="0000FF"/>
          <w:sz w:val="24"/>
          <w:szCs w:val="24"/>
        </w:rPr>
        <w:t>Vyhláška o FKSP umožňovala přispívat na stravování. Tato možnost je zachována, jen ji musíme hledat jinde – vy vyhlášce č. 84/2005 Sb.</w:t>
      </w:r>
      <w:r w:rsidR="00C62721" w:rsidRPr="002D77AE">
        <w:rPr>
          <w:color w:val="0000FF"/>
          <w:sz w:val="24"/>
          <w:szCs w:val="24"/>
        </w:rPr>
        <w:t xml:space="preserve"> Příspěvek z FKSP na peněžitý příspěvek na stravování pro příspěvkové organizace územních samosprávných celků již tedy není limitován co do maximální výše (která doposud činila 45 % peněžitého příspěvku).</w:t>
      </w:r>
    </w:p>
    <w:p w14:paraId="172F298B" w14:textId="77777777" w:rsidR="00322251" w:rsidRPr="002D77AE" w:rsidRDefault="00322251" w:rsidP="002D77AE">
      <w:pPr>
        <w:rPr>
          <w:color w:val="0000FF"/>
          <w:sz w:val="24"/>
          <w:szCs w:val="24"/>
        </w:rPr>
      </w:pPr>
    </w:p>
    <w:p w14:paraId="0D1550DE" w14:textId="34449478" w:rsidR="00322251" w:rsidRPr="002D77AE" w:rsidRDefault="00E57C7A" w:rsidP="002D77AE">
      <w:pPr>
        <w:rPr>
          <w:color w:val="0000FF"/>
          <w:sz w:val="24"/>
          <w:szCs w:val="24"/>
        </w:rPr>
      </w:pPr>
      <w:r w:rsidRPr="002D77AE">
        <w:rPr>
          <w:color w:val="0000FF"/>
          <w:sz w:val="24"/>
          <w:szCs w:val="24"/>
        </w:rPr>
        <w:t xml:space="preserve">Plnění z fondu lze poskytnout v podstatě komukoliv, vnitřní předpis by měl okruh oprávněných osob definovat. </w:t>
      </w:r>
    </w:p>
    <w:p w14:paraId="777AFC33" w14:textId="77777777" w:rsidR="00E57C7A" w:rsidRPr="002D77AE" w:rsidRDefault="00E57C7A" w:rsidP="002D77AE">
      <w:pPr>
        <w:rPr>
          <w:color w:val="0000FF"/>
          <w:sz w:val="24"/>
          <w:szCs w:val="24"/>
        </w:rPr>
      </w:pPr>
    </w:p>
    <w:p w14:paraId="219687F1" w14:textId="567D3AB5" w:rsidR="00E57C7A" w:rsidRPr="002D77AE" w:rsidRDefault="00E57C7A" w:rsidP="002D77AE">
      <w:pPr>
        <w:rPr>
          <w:color w:val="0000FF"/>
          <w:sz w:val="24"/>
          <w:szCs w:val="24"/>
        </w:rPr>
      </w:pPr>
      <w:r w:rsidRPr="002D77AE">
        <w:rPr>
          <w:color w:val="0000FF"/>
          <w:sz w:val="24"/>
          <w:szCs w:val="24"/>
        </w:rPr>
        <w:t xml:space="preserve">Příspěvek na produkty spoření na stáří lze ale poskytovat pouze zaměstnancům organizace. Jeho výše již není omezena tím, co si zaměstnanec sám </w:t>
      </w:r>
      <w:proofErr w:type="gramStart"/>
      <w:r w:rsidRPr="002D77AE">
        <w:rPr>
          <w:color w:val="0000FF"/>
          <w:sz w:val="24"/>
          <w:szCs w:val="24"/>
        </w:rPr>
        <w:t>spoří</w:t>
      </w:r>
      <w:proofErr w:type="gramEnd"/>
      <w:r w:rsidRPr="002D77AE">
        <w:rPr>
          <w:color w:val="0000FF"/>
          <w:sz w:val="24"/>
          <w:szCs w:val="24"/>
        </w:rPr>
        <w:t>.</w:t>
      </w:r>
    </w:p>
    <w:p w14:paraId="0D66EDFE" w14:textId="77777777" w:rsidR="00E57C7A" w:rsidRPr="002D77AE" w:rsidRDefault="00E57C7A" w:rsidP="002D77AE">
      <w:pPr>
        <w:rPr>
          <w:color w:val="0000FF"/>
          <w:sz w:val="24"/>
          <w:szCs w:val="24"/>
        </w:rPr>
      </w:pPr>
    </w:p>
    <w:p w14:paraId="76769A4D" w14:textId="52957EB1" w:rsidR="00322251" w:rsidRPr="002D77AE" w:rsidRDefault="00E57C7A" w:rsidP="002D77AE">
      <w:pPr>
        <w:rPr>
          <w:color w:val="0000FF"/>
          <w:sz w:val="24"/>
          <w:szCs w:val="24"/>
        </w:rPr>
      </w:pPr>
      <w:r w:rsidRPr="002D77AE">
        <w:rPr>
          <w:color w:val="0000FF"/>
          <w:sz w:val="24"/>
          <w:szCs w:val="24"/>
        </w:rPr>
        <w:t>Při poskytování příspěvků z volné části fondu je třeba brát v úvahu, že některá plnění nejsou osvobozena od daně z</w:t>
      </w:r>
      <w:r w:rsidR="00C62721" w:rsidRPr="002D77AE">
        <w:rPr>
          <w:color w:val="0000FF"/>
          <w:sz w:val="24"/>
          <w:szCs w:val="24"/>
        </w:rPr>
        <w:t> </w:t>
      </w:r>
      <w:r w:rsidRPr="002D77AE">
        <w:rPr>
          <w:color w:val="0000FF"/>
          <w:sz w:val="24"/>
          <w:szCs w:val="24"/>
        </w:rPr>
        <w:t>příjmů</w:t>
      </w:r>
      <w:r w:rsidR="00C62721" w:rsidRPr="002D77AE">
        <w:rPr>
          <w:color w:val="0000FF"/>
          <w:sz w:val="24"/>
          <w:szCs w:val="24"/>
        </w:rPr>
        <w:t>,</w:t>
      </w:r>
      <w:r w:rsidRPr="002D77AE">
        <w:rPr>
          <w:color w:val="0000FF"/>
          <w:sz w:val="24"/>
          <w:szCs w:val="24"/>
        </w:rPr>
        <w:t xml:space="preserve"> a</w:t>
      </w:r>
      <w:r w:rsidR="00C62721" w:rsidRPr="002D77AE">
        <w:rPr>
          <w:color w:val="0000FF"/>
          <w:sz w:val="24"/>
          <w:szCs w:val="24"/>
        </w:rPr>
        <w:t xml:space="preserve"> kromě daně je z nich nutné odvést</w:t>
      </w:r>
      <w:r w:rsidRPr="002D77AE">
        <w:rPr>
          <w:color w:val="0000FF"/>
          <w:sz w:val="24"/>
          <w:szCs w:val="24"/>
        </w:rPr>
        <w:t xml:space="preserve"> </w:t>
      </w:r>
      <w:r w:rsidR="00C62721" w:rsidRPr="002D77AE">
        <w:rPr>
          <w:color w:val="0000FF"/>
          <w:sz w:val="24"/>
          <w:szCs w:val="24"/>
        </w:rPr>
        <w:t>zdravotní a sociální pojištění, a to jak na straně zaměstnance, tak na straně zaměstnavatele. Je pak vhodné sledovat změny zákona o dani z příjmů, zda nedošlo ke změnám.</w:t>
      </w:r>
    </w:p>
    <w:p w14:paraId="4C9B8174" w14:textId="77777777" w:rsidR="00C62721" w:rsidRPr="002D77AE" w:rsidRDefault="00C62721" w:rsidP="002D77AE">
      <w:pPr>
        <w:rPr>
          <w:color w:val="0000FF"/>
          <w:sz w:val="24"/>
          <w:szCs w:val="24"/>
        </w:rPr>
      </w:pPr>
    </w:p>
    <w:p w14:paraId="08B83CBC" w14:textId="77777777" w:rsidR="00C62721" w:rsidRPr="002D77AE" w:rsidRDefault="00C62721" w:rsidP="002D77AE">
      <w:pPr>
        <w:rPr>
          <w:color w:val="0000FF"/>
          <w:sz w:val="24"/>
          <w:szCs w:val="24"/>
        </w:rPr>
      </w:pPr>
    </w:p>
    <w:p w14:paraId="2CF386E0" w14:textId="77777777" w:rsidR="00C62721" w:rsidRDefault="00C62721" w:rsidP="00C62721">
      <w:pPr>
        <w:autoSpaceDE w:val="0"/>
        <w:autoSpaceDN w:val="0"/>
        <w:adjustRightInd w:val="0"/>
        <w:rPr>
          <w:rFonts w:ascii="ArialMT" w:hAnsi="ArialMT" w:cs="ArialMT"/>
          <w:sz w:val="24"/>
          <w:szCs w:val="24"/>
        </w:rPr>
      </w:pPr>
    </w:p>
    <w:p w14:paraId="68D4E34D" w14:textId="77777777" w:rsidR="009B1EB9" w:rsidRPr="00D37EBB" w:rsidRDefault="009B1EB9">
      <w:pPr>
        <w:rPr>
          <w:sz w:val="24"/>
        </w:rPr>
      </w:pPr>
    </w:p>
    <w:p w14:paraId="4A20F2DD" w14:textId="77777777" w:rsidR="00CE43CC" w:rsidRPr="00D37EBB" w:rsidRDefault="00CE43CC">
      <w:pPr>
        <w:rPr>
          <w:sz w:val="24"/>
        </w:rPr>
      </w:pPr>
    </w:p>
    <w:p w14:paraId="6D11E5B8" w14:textId="77777777" w:rsidR="00366D6F" w:rsidRPr="00D37EBB" w:rsidRDefault="00366D6F">
      <w:pPr>
        <w:rPr>
          <w:b/>
          <w:sz w:val="24"/>
          <w:u w:val="single"/>
        </w:rPr>
      </w:pPr>
      <w:r w:rsidRPr="00D37EBB">
        <w:rPr>
          <w:b/>
          <w:sz w:val="24"/>
          <w:u w:val="single"/>
        </w:rPr>
        <w:t>Spolurozhodování o fondu</w:t>
      </w:r>
    </w:p>
    <w:p w14:paraId="62A6B116" w14:textId="77777777" w:rsidR="00CE43CC" w:rsidRPr="00D37EBB" w:rsidRDefault="00CE43CC">
      <w:pPr>
        <w:rPr>
          <w:sz w:val="24"/>
        </w:rPr>
      </w:pPr>
    </w:p>
    <w:p w14:paraId="2FE492E7" w14:textId="77777777" w:rsidR="00A8190E" w:rsidRPr="00D37EBB" w:rsidRDefault="00A8190E">
      <w:pPr>
        <w:rPr>
          <w:sz w:val="24"/>
        </w:rPr>
      </w:pPr>
      <w:r w:rsidRPr="00D37EBB">
        <w:rPr>
          <w:sz w:val="24"/>
        </w:rPr>
        <w:t xml:space="preserve">O rozpočtu a způsobu jeho čerpání spolurozhoduje odborový orgán (§ 225 ZP). Forma i postup není stanoven, je to věcí dohody mezi odbory a zaměstnavatelem. Nejvhodnější je dohodnout tato pravidla </w:t>
      </w:r>
      <w:r w:rsidR="00CE43CC" w:rsidRPr="00D37EBB">
        <w:rPr>
          <w:sz w:val="24"/>
        </w:rPr>
        <w:t>v</w:t>
      </w:r>
      <w:r w:rsidRPr="00D37EBB">
        <w:rPr>
          <w:sz w:val="24"/>
        </w:rPr>
        <w:t xml:space="preserve"> kolektivní smlouv</w:t>
      </w:r>
      <w:r w:rsidR="00CE43CC" w:rsidRPr="00D37EBB">
        <w:rPr>
          <w:sz w:val="24"/>
        </w:rPr>
        <w:t>ě</w:t>
      </w:r>
      <w:r w:rsidRPr="00D37EBB">
        <w:rPr>
          <w:sz w:val="24"/>
        </w:rPr>
        <w:t xml:space="preserve">. </w:t>
      </w:r>
    </w:p>
    <w:p w14:paraId="6EE46FB2" w14:textId="77777777" w:rsidR="009B1EB9" w:rsidRPr="00D37EBB" w:rsidRDefault="009B1EB9">
      <w:pPr>
        <w:rPr>
          <w:sz w:val="24"/>
        </w:rPr>
      </w:pPr>
    </w:p>
    <w:p w14:paraId="4C9E0051" w14:textId="77777777" w:rsidR="00CE43CC" w:rsidRPr="00D37EBB" w:rsidRDefault="00CE43CC">
      <w:pPr>
        <w:rPr>
          <w:sz w:val="24"/>
        </w:rPr>
      </w:pPr>
      <w:r w:rsidRPr="00D37EBB">
        <w:rPr>
          <w:sz w:val="24"/>
        </w:rPr>
        <w:t>Příklady z praxe</w:t>
      </w:r>
    </w:p>
    <w:p w14:paraId="647EF89E" w14:textId="77777777" w:rsidR="00CE43CC" w:rsidRPr="00D37EBB" w:rsidRDefault="00CE43CC">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3"/>
        <w:gridCol w:w="4529"/>
      </w:tblGrid>
      <w:tr w:rsidR="00CE43CC" w:rsidRPr="00A46212" w14:paraId="2515E16F" w14:textId="77777777" w:rsidTr="00A46212">
        <w:tc>
          <w:tcPr>
            <w:tcW w:w="4606" w:type="dxa"/>
          </w:tcPr>
          <w:p w14:paraId="7614B364" w14:textId="77777777" w:rsidR="00CE43CC" w:rsidRPr="00A46212" w:rsidRDefault="00E84DE2" w:rsidP="00A46212">
            <w:pPr>
              <w:overflowPunct w:val="0"/>
              <w:autoSpaceDE w:val="0"/>
              <w:autoSpaceDN w:val="0"/>
              <w:adjustRightInd w:val="0"/>
              <w:textAlignment w:val="baseline"/>
              <w:rPr>
                <w:sz w:val="24"/>
              </w:rPr>
            </w:pPr>
            <w:r w:rsidRPr="00A46212">
              <w:rPr>
                <w:sz w:val="24"/>
              </w:rPr>
              <w:t>Odborová organizace u zaměstnavatele není</w:t>
            </w:r>
          </w:p>
        </w:tc>
        <w:tc>
          <w:tcPr>
            <w:tcW w:w="4606" w:type="dxa"/>
          </w:tcPr>
          <w:p w14:paraId="1332F60C" w14:textId="77777777" w:rsidR="00CE43CC" w:rsidRPr="00A46212" w:rsidRDefault="00E84DE2" w:rsidP="00A46212">
            <w:pPr>
              <w:overflowPunct w:val="0"/>
              <w:autoSpaceDE w:val="0"/>
              <w:autoSpaceDN w:val="0"/>
              <w:adjustRightInd w:val="0"/>
              <w:textAlignment w:val="baseline"/>
              <w:rPr>
                <w:sz w:val="24"/>
              </w:rPr>
            </w:pPr>
            <w:r w:rsidRPr="00A46212">
              <w:rPr>
                <w:sz w:val="24"/>
              </w:rPr>
              <w:t>Zaměstnavatel rozhoduje samostatně, sám sestavuje rozpočet i pravidla čerpání fondu.</w:t>
            </w:r>
          </w:p>
        </w:tc>
      </w:tr>
      <w:tr w:rsidR="00CE43CC" w:rsidRPr="00A46212" w14:paraId="229ACA84" w14:textId="77777777" w:rsidTr="00A46212">
        <w:tc>
          <w:tcPr>
            <w:tcW w:w="4606" w:type="dxa"/>
          </w:tcPr>
          <w:p w14:paraId="53762635" w14:textId="77777777" w:rsidR="00CE43CC" w:rsidRPr="00A46212" w:rsidRDefault="00E84DE2" w:rsidP="00A46212">
            <w:pPr>
              <w:overflowPunct w:val="0"/>
              <w:autoSpaceDE w:val="0"/>
              <w:autoSpaceDN w:val="0"/>
              <w:adjustRightInd w:val="0"/>
              <w:textAlignment w:val="baseline"/>
              <w:rPr>
                <w:sz w:val="24"/>
              </w:rPr>
            </w:pPr>
            <w:r w:rsidRPr="00A46212">
              <w:rPr>
                <w:sz w:val="24"/>
              </w:rPr>
              <w:t>Odborové organizaci byl rozpočet i zásady čerpání předloženy, odbory se však nevyjádřily.</w:t>
            </w:r>
          </w:p>
        </w:tc>
        <w:tc>
          <w:tcPr>
            <w:tcW w:w="4606" w:type="dxa"/>
          </w:tcPr>
          <w:p w14:paraId="76A492A5" w14:textId="77777777" w:rsidR="00CE43CC" w:rsidRPr="00A46212" w:rsidRDefault="00E84DE2" w:rsidP="00A46212">
            <w:pPr>
              <w:overflowPunct w:val="0"/>
              <w:autoSpaceDE w:val="0"/>
              <w:autoSpaceDN w:val="0"/>
              <w:adjustRightInd w:val="0"/>
              <w:textAlignment w:val="baseline"/>
              <w:rPr>
                <w:sz w:val="24"/>
              </w:rPr>
            </w:pPr>
            <w:r w:rsidRPr="00A46212">
              <w:rPr>
                <w:sz w:val="24"/>
              </w:rPr>
              <w:t xml:space="preserve">Zaměstnavatel postupuje sám při sestavení rozpočtu i pravidel čerpání fondu. </w:t>
            </w:r>
          </w:p>
        </w:tc>
      </w:tr>
      <w:tr w:rsidR="00E84DE2" w:rsidRPr="00A46212" w14:paraId="6B45998E" w14:textId="77777777" w:rsidTr="00A46212">
        <w:tc>
          <w:tcPr>
            <w:tcW w:w="4606" w:type="dxa"/>
          </w:tcPr>
          <w:p w14:paraId="2757E61F" w14:textId="77777777" w:rsidR="00E84DE2" w:rsidRPr="00A46212" w:rsidRDefault="00E84DE2" w:rsidP="00A46212">
            <w:pPr>
              <w:overflowPunct w:val="0"/>
              <w:autoSpaceDE w:val="0"/>
              <w:autoSpaceDN w:val="0"/>
              <w:adjustRightInd w:val="0"/>
              <w:textAlignment w:val="baseline"/>
              <w:rPr>
                <w:sz w:val="24"/>
              </w:rPr>
            </w:pPr>
            <w:r w:rsidRPr="00A46212">
              <w:rPr>
                <w:sz w:val="24"/>
              </w:rPr>
              <w:t>Zaměstnavatel nepožádal odbory o souhlas, nepředložil jim ani rozpočet, ani pravidla.</w:t>
            </w:r>
          </w:p>
        </w:tc>
        <w:tc>
          <w:tcPr>
            <w:tcW w:w="4606" w:type="dxa"/>
          </w:tcPr>
          <w:p w14:paraId="722407A1" w14:textId="77777777" w:rsidR="00E84DE2" w:rsidRPr="00A46212" w:rsidRDefault="00E84DE2" w:rsidP="00A46212">
            <w:pPr>
              <w:overflowPunct w:val="0"/>
              <w:autoSpaceDE w:val="0"/>
              <w:autoSpaceDN w:val="0"/>
              <w:adjustRightInd w:val="0"/>
              <w:textAlignment w:val="baseline"/>
              <w:rPr>
                <w:sz w:val="24"/>
              </w:rPr>
            </w:pPr>
            <w:r w:rsidRPr="00A46212">
              <w:rPr>
                <w:sz w:val="24"/>
              </w:rPr>
              <w:t>Je nutný dodatečný souhlas odborů.</w:t>
            </w:r>
          </w:p>
        </w:tc>
      </w:tr>
      <w:tr w:rsidR="00E84DE2" w:rsidRPr="00A46212" w14:paraId="7BB456BF" w14:textId="77777777" w:rsidTr="00A46212">
        <w:tc>
          <w:tcPr>
            <w:tcW w:w="4606" w:type="dxa"/>
          </w:tcPr>
          <w:p w14:paraId="6820D658" w14:textId="77777777" w:rsidR="00E84DE2" w:rsidRPr="00A46212" w:rsidRDefault="00E84DE2" w:rsidP="00A46212">
            <w:pPr>
              <w:overflowPunct w:val="0"/>
              <w:autoSpaceDE w:val="0"/>
              <w:autoSpaceDN w:val="0"/>
              <w:adjustRightInd w:val="0"/>
              <w:textAlignment w:val="baseline"/>
              <w:rPr>
                <w:sz w:val="24"/>
              </w:rPr>
            </w:pPr>
            <w:r w:rsidRPr="00A46212">
              <w:rPr>
                <w:sz w:val="24"/>
              </w:rPr>
              <w:t>Odbory nesouhlasí s návrhem zaměstnavatele.</w:t>
            </w:r>
          </w:p>
        </w:tc>
        <w:tc>
          <w:tcPr>
            <w:tcW w:w="4606" w:type="dxa"/>
          </w:tcPr>
          <w:p w14:paraId="4ECBCE40" w14:textId="77777777" w:rsidR="00E84DE2" w:rsidRPr="00A46212" w:rsidRDefault="00650A2B" w:rsidP="00A46212">
            <w:pPr>
              <w:overflowPunct w:val="0"/>
              <w:autoSpaceDE w:val="0"/>
              <w:autoSpaceDN w:val="0"/>
              <w:adjustRightInd w:val="0"/>
              <w:textAlignment w:val="baseline"/>
              <w:rPr>
                <w:sz w:val="24"/>
              </w:rPr>
            </w:pPr>
            <w:r w:rsidRPr="00A46212">
              <w:rPr>
                <w:sz w:val="24"/>
              </w:rPr>
              <w:t xml:space="preserve">Pokud přesto zaměstnavatel </w:t>
            </w:r>
            <w:r w:rsidR="00472808" w:rsidRPr="00A46212">
              <w:rPr>
                <w:sz w:val="24"/>
              </w:rPr>
              <w:t>realizuje svůj návrh, porušuje zákoník práce (§ 225), ale zákon mu za to nestanoví žádnou sankci</w:t>
            </w:r>
            <w:r w:rsidR="00D342C3" w:rsidRPr="00A46212">
              <w:rPr>
                <w:sz w:val="24"/>
              </w:rPr>
              <w:t xml:space="preserve"> (ani zákoník práce, ani zákon č. 251/2005 Sb. o inspekci práce)</w:t>
            </w:r>
            <w:r w:rsidR="00472808" w:rsidRPr="00A46212">
              <w:rPr>
                <w:sz w:val="24"/>
              </w:rPr>
              <w:t xml:space="preserve">. </w:t>
            </w:r>
          </w:p>
        </w:tc>
      </w:tr>
    </w:tbl>
    <w:p w14:paraId="5070D3FF" w14:textId="77777777" w:rsidR="00CE43CC" w:rsidRPr="00D37EBB" w:rsidRDefault="00CE43CC">
      <w:pPr>
        <w:rPr>
          <w:sz w:val="24"/>
        </w:rPr>
      </w:pPr>
    </w:p>
    <w:p w14:paraId="1381CC29" w14:textId="77777777" w:rsidR="00CE43CC" w:rsidRPr="00D37EBB" w:rsidRDefault="00CE43CC">
      <w:pPr>
        <w:rPr>
          <w:sz w:val="24"/>
        </w:rPr>
      </w:pPr>
    </w:p>
    <w:p w14:paraId="21D801FD" w14:textId="77777777" w:rsidR="007455DE" w:rsidRDefault="007455DE"/>
    <w:p w14:paraId="76D11DE6" w14:textId="77777777" w:rsidR="007455DE" w:rsidRDefault="007455DE"/>
    <w:p w14:paraId="4F74FC56" w14:textId="77777777" w:rsidR="009B1EB9" w:rsidRDefault="007455DE">
      <w:r>
        <w:br w:type="page"/>
      </w:r>
    </w:p>
    <w:bookmarkStart w:id="8" w:name="_7._2_Možnosti_čerpání_FKSP"/>
    <w:bookmarkStart w:id="9" w:name="_1._2_Zdanění"/>
    <w:bookmarkEnd w:id="8"/>
    <w:bookmarkEnd w:id="9"/>
    <w:p w14:paraId="56014BC7" w14:textId="4829FEAB" w:rsidR="009B1EB9" w:rsidRPr="00136A3C" w:rsidRDefault="000015CE" w:rsidP="00987842">
      <w:pPr>
        <w:pStyle w:val="Nadpis1"/>
        <w:rPr>
          <w:bCs/>
          <w:color w:val="FF0000"/>
          <w:sz w:val="24"/>
          <w:u w:val="single"/>
        </w:rPr>
      </w:pPr>
      <w:r>
        <w:rPr>
          <w:bCs/>
          <w:color w:val="0000FF"/>
          <w:sz w:val="24"/>
          <w:u w:val="single"/>
        </w:rPr>
        <w:lastRenderedPageBreak/>
        <w:fldChar w:fldCharType="begin"/>
      </w:r>
      <w:r>
        <w:rPr>
          <w:bCs/>
          <w:color w:val="0000FF"/>
          <w:sz w:val="24"/>
          <w:u w:val="single"/>
        </w:rPr>
        <w:instrText xml:space="preserve"> HYPERLINK  \l "_top" </w:instrText>
      </w:r>
      <w:r>
        <w:rPr>
          <w:bCs/>
          <w:color w:val="0000FF"/>
          <w:sz w:val="24"/>
          <w:u w:val="single"/>
        </w:rPr>
      </w:r>
      <w:r>
        <w:rPr>
          <w:bCs/>
          <w:color w:val="0000FF"/>
          <w:sz w:val="24"/>
          <w:u w:val="single"/>
        </w:rPr>
        <w:fldChar w:fldCharType="separate"/>
      </w:r>
      <w:r w:rsidR="003772B0">
        <w:rPr>
          <w:rStyle w:val="Hypertextovodkaz"/>
          <w:bCs/>
          <w:sz w:val="24"/>
        </w:rPr>
        <w:t>1</w:t>
      </w:r>
      <w:r w:rsidR="009B1EB9" w:rsidRPr="000015CE">
        <w:rPr>
          <w:rStyle w:val="Hypertextovodkaz"/>
          <w:bCs/>
          <w:sz w:val="24"/>
        </w:rPr>
        <w:t>. 2</w:t>
      </w:r>
      <w:r w:rsidR="009B1EB9" w:rsidRPr="000015CE">
        <w:rPr>
          <w:rStyle w:val="Hypertextovodkaz"/>
          <w:bCs/>
          <w:sz w:val="24"/>
        </w:rPr>
        <w:tab/>
      </w:r>
      <w:r w:rsidR="009C0702">
        <w:rPr>
          <w:rStyle w:val="Hypertextovodkaz"/>
          <w:bCs/>
          <w:sz w:val="24"/>
        </w:rPr>
        <w:t>Zdanění příspěvků z FKSP</w:t>
      </w:r>
      <w:r>
        <w:rPr>
          <w:bCs/>
          <w:color w:val="0000FF"/>
          <w:sz w:val="24"/>
          <w:u w:val="single"/>
        </w:rPr>
        <w:fldChar w:fldCharType="end"/>
      </w:r>
      <w:r w:rsidR="00D062F6">
        <w:rPr>
          <w:bCs/>
          <w:color w:val="0000FF"/>
          <w:sz w:val="24"/>
          <w:u w:val="single"/>
        </w:rPr>
        <w:t xml:space="preserve"> </w:t>
      </w:r>
      <w:r w:rsidR="00D062F6" w:rsidRPr="00136A3C">
        <w:rPr>
          <w:bCs/>
          <w:color w:val="FF0000"/>
          <w:sz w:val="24"/>
          <w:u w:val="single"/>
        </w:rPr>
        <w:t>(platilo do roku 2024)</w:t>
      </w:r>
    </w:p>
    <w:p w14:paraId="0AC4F7A6" w14:textId="77777777" w:rsidR="009B1EB9" w:rsidRDefault="009B1EB9"/>
    <w:p w14:paraId="415D536D" w14:textId="77777777" w:rsidR="002D2301" w:rsidRPr="00241380" w:rsidRDefault="002D2301" w:rsidP="009C0702">
      <w:pPr>
        <w:rPr>
          <w:sz w:val="24"/>
        </w:rPr>
      </w:pPr>
      <w:r w:rsidRPr="00241380">
        <w:rPr>
          <w:sz w:val="24"/>
        </w:rPr>
        <w:t>Z hlediska daně z příjmů a odvodů na zdravotní pojištění a sociální zabezpečení u</w:t>
      </w:r>
      <w:r w:rsidR="009C0702" w:rsidRPr="00241380">
        <w:rPr>
          <w:sz w:val="24"/>
        </w:rPr>
        <w:t xml:space="preserve"> </w:t>
      </w:r>
      <w:r w:rsidRPr="00241380">
        <w:rPr>
          <w:sz w:val="24"/>
        </w:rPr>
        <w:t>zaměstnanců (vybraná plnění)</w:t>
      </w:r>
      <w:r w:rsidR="009C0702" w:rsidRPr="00241380">
        <w:rPr>
          <w:sz w:val="24"/>
        </w:rPr>
        <w:t>.</w:t>
      </w:r>
    </w:p>
    <w:p w14:paraId="34565850" w14:textId="77777777" w:rsidR="002D2301" w:rsidRPr="00241380" w:rsidRDefault="002D2301">
      <w:pPr>
        <w:rPr>
          <w:sz w:val="24"/>
          <w:szCs w:val="24"/>
        </w:rPr>
      </w:pPr>
    </w:p>
    <w:p w14:paraId="6F86B520" w14:textId="77777777" w:rsidR="002D2301" w:rsidRPr="00241380" w:rsidRDefault="002D2301">
      <w:pPr>
        <w:rPr>
          <w:sz w:val="24"/>
          <w:szCs w:val="24"/>
        </w:rPr>
      </w:pPr>
    </w:p>
    <w:tbl>
      <w:tblPr>
        <w:tblStyle w:val="Mkatabulky"/>
        <w:tblW w:w="0" w:type="auto"/>
        <w:tblLook w:val="04A0" w:firstRow="1" w:lastRow="0" w:firstColumn="1" w:lastColumn="0" w:noHBand="0" w:noVBand="1"/>
      </w:tblPr>
      <w:tblGrid>
        <w:gridCol w:w="694"/>
        <w:gridCol w:w="3551"/>
        <w:gridCol w:w="1382"/>
        <w:gridCol w:w="1525"/>
        <w:gridCol w:w="616"/>
        <w:gridCol w:w="560"/>
        <w:gridCol w:w="714"/>
      </w:tblGrid>
      <w:tr w:rsidR="00C720A1" w:rsidRPr="00241380" w14:paraId="7109818E" w14:textId="77777777" w:rsidTr="009C0702">
        <w:tc>
          <w:tcPr>
            <w:tcW w:w="694" w:type="dxa"/>
            <w:tcBorders>
              <w:top w:val="single" w:sz="12" w:space="0" w:color="auto"/>
              <w:left w:val="single" w:sz="12" w:space="0" w:color="auto"/>
              <w:bottom w:val="single" w:sz="12" w:space="0" w:color="auto"/>
            </w:tcBorders>
          </w:tcPr>
          <w:p w14:paraId="1DDF7215" w14:textId="77777777" w:rsidR="002D2301" w:rsidRPr="00241380" w:rsidRDefault="002D2301">
            <w:pPr>
              <w:rPr>
                <w:sz w:val="24"/>
                <w:szCs w:val="24"/>
              </w:rPr>
            </w:pPr>
          </w:p>
        </w:tc>
        <w:tc>
          <w:tcPr>
            <w:tcW w:w="3551" w:type="dxa"/>
            <w:tcBorders>
              <w:top w:val="single" w:sz="12" w:space="0" w:color="auto"/>
              <w:bottom w:val="single" w:sz="12" w:space="0" w:color="auto"/>
            </w:tcBorders>
          </w:tcPr>
          <w:p w14:paraId="20284102" w14:textId="77777777" w:rsidR="002D2301" w:rsidRPr="00241380" w:rsidRDefault="002D2301">
            <w:pPr>
              <w:rPr>
                <w:sz w:val="24"/>
                <w:szCs w:val="24"/>
              </w:rPr>
            </w:pPr>
            <w:r w:rsidRPr="00241380">
              <w:rPr>
                <w:sz w:val="24"/>
                <w:szCs w:val="24"/>
              </w:rPr>
              <w:t>Plnění</w:t>
            </w:r>
          </w:p>
        </w:tc>
        <w:tc>
          <w:tcPr>
            <w:tcW w:w="1382" w:type="dxa"/>
            <w:tcBorders>
              <w:top w:val="single" w:sz="12" w:space="0" w:color="auto"/>
              <w:bottom w:val="single" w:sz="12" w:space="0" w:color="auto"/>
            </w:tcBorders>
          </w:tcPr>
          <w:p w14:paraId="4352B81A" w14:textId="77777777" w:rsidR="002D2301" w:rsidRPr="00241380" w:rsidRDefault="002D2301">
            <w:pPr>
              <w:rPr>
                <w:sz w:val="24"/>
                <w:szCs w:val="24"/>
              </w:rPr>
            </w:pPr>
            <w:r w:rsidRPr="00241380">
              <w:rPr>
                <w:sz w:val="24"/>
                <w:szCs w:val="24"/>
              </w:rPr>
              <w:t>Omezení</w:t>
            </w:r>
          </w:p>
        </w:tc>
        <w:tc>
          <w:tcPr>
            <w:tcW w:w="1525" w:type="dxa"/>
            <w:tcBorders>
              <w:top w:val="single" w:sz="12" w:space="0" w:color="auto"/>
              <w:bottom w:val="single" w:sz="12" w:space="0" w:color="auto"/>
            </w:tcBorders>
          </w:tcPr>
          <w:p w14:paraId="576D9722" w14:textId="77777777" w:rsidR="002D2301" w:rsidRPr="00241380" w:rsidRDefault="003A72DF">
            <w:pPr>
              <w:rPr>
                <w:sz w:val="24"/>
                <w:szCs w:val="24"/>
              </w:rPr>
            </w:pPr>
            <w:r w:rsidRPr="00241380">
              <w:rPr>
                <w:sz w:val="24"/>
                <w:szCs w:val="24"/>
              </w:rPr>
              <w:t>Plnění</w:t>
            </w:r>
          </w:p>
        </w:tc>
        <w:tc>
          <w:tcPr>
            <w:tcW w:w="616" w:type="dxa"/>
            <w:tcBorders>
              <w:top w:val="single" w:sz="12" w:space="0" w:color="auto"/>
              <w:bottom w:val="single" w:sz="12" w:space="0" w:color="auto"/>
            </w:tcBorders>
          </w:tcPr>
          <w:p w14:paraId="224BDD74" w14:textId="77777777" w:rsidR="002D2301" w:rsidRPr="00241380" w:rsidRDefault="003A72DF">
            <w:pPr>
              <w:rPr>
                <w:sz w:val="24"/>
                <w:szCs w:val="24"/>
              </w:rPr>
            </w:pPr>
            <w:r w:rsidRPr="00241380">
              <w:rPr>
                <w:sz w:val="24"/>
                <w:szCs w:val="24"/>
              </w:rPr>
              <w:t>Daň</w:t>
            </w:r>
          </w:p>
        </w:tc>
        <w:tc>
          <w:tcPr>
            <w:tcW w:w="560" w:type="dxa"/>
            <w:tcBorders>
              <w:top w:val="single" w:sz="12" w:space="0" w:color="auto"/>
              <w:bottom w:val="single" w:sz="12" w:space="0" w:color="auto"/>
            </w:tcBorders>
          </w:tcPr>
          <w:p w14:paraId="537B6668" w14:textId="77777777" w:rsidR="002D2301" w:rsidRPr="00241380" w:rsidRDefault="003A72DF">
            <w:pPr>
              <w:rPr>
                <w:sz w:val="24"/>
                <w:szCs w:val="24"/>
              </w:rPr>
            </w:pPr>
            <w:r w:rsidRPr="00241380">
              <w:rPr>
                <w:sz w:val="24"/>
                <w:szCs w:val="24"/>
              </w:rPr>
              <w:t>ZP</w:t>
            </w:r>
          </w:p>
        </w:tc>
        <w:tc>
          <w:tcPr>
            <w:tcW w:w="714" w:type="dxa"/>
            <w:tcBorders>
              <w:top w:val="single" w:sz="12" w:space="0" w:color="auto"/>
              <w:bottom w:val="single" w:sz="12" w:space="0" w:color="auto"/>
              <w:right w:val="single" w:sz="12" w:space="0" w:color="auto"/>
            </w:tcBorders>
          </w:tcPr>
          <w:p w14:paraId="4014979F" w14:textId="77777777" w:rsidR="002D2301" w:rsidRPr="00241380" w:rsidRDefault="003A72DF">
            <w:pPr>
              <w:rPr>
                <w:sz w:val="24"/>
                <w:szCs w:val="24"/>
              </w:rPr>
            </w:pPr>
            <w:r w:rsidRPr="00241380">
              <w:rPr>
                <w:sz w:val="24"/>
                <w:szCs w:val="24"/>
              </w:rPr>
              <w:t>SP</w:t>
            </w:r>
          </w:p>
        </w:tc>
      </w:tr>
      <w:tr w:rsidR="00C720A1" w:rsidRPr="00241380" w14:paraId="58168B9E" w14:textId="77777777" w:rsidTr="009C0702">
        <w:tc>
          <w:tcPr>
            <w:tcW w:w="694" w:type="dxa"/>
            <w:vMerge w:val="restart"/>
            <w:tcBorders>
              <w:top w:val="single" w:sz="12" w:space="0" w:color="auto"/>
              <w:left w:val="single" w:sz="12" w:space="0" w:color="auto"/>
            </w:tcBorders>
          </w:tcPr>
          <w:p w14:paraId="14BC19C7" w14:textId="77777777" w:rsidR="003A72DF" w:rsidRPr="00241380" w:rsidRDefault="003A72DF">
            <w:pPr>
              <w:rPr>
                <w:sz w:val="24"/>
                <w:szCs w:val="24"/>
              </w:rPr>
            </w:pPr>
          </w:p>
          <w:p w14:paraId="0F359E12" w14:textId="77777777" w:rsidR="003A72DF" w:rsidRPr="00241380" w:rsidRDefault="003A72DF">
            <w:pPr>
              <w:rPr>
                <w:sz w:val="24"/>
                <w:szCs w:val="24"/>
              </w:rPr>
            </w:pPr>
          </w:p>
          <w:p w14:paraId="16FDC38D" w14:textId="77777777" w:rsidR="003A72DF" w:rsidRPr="00241380" w:rsidRDefault="003A72DF">
            <w:pPr>
              <w:rPr>
                <w:sz w:val="24"/>
                <w:szCs w:val="24"/>
              </w:rPr>
            </w:pPr>
          </w:p>
          <w:p w14:paraId="2043B5BE" w14:textId="77777777" w:rsidR="003A72DF" w:rsidRPr="00241380" w:rsidRDefault="003A72DF">
            <w:pPr>
              <w:rPr>
                <w:sz w:val="24"/>
                <w:szCs w:val="24"/>
              </w:rPr>
            </w:pPr>
          </w:p>
          <w:p w14:paraId="609FF25E" w14:textId="77777777" w:rsidR="003A72DF" w:rsidRPr="00241380" w:rsidRDefault="003A72DF">
            <w:pPr>
              <w:rPr>
                <w:sz w:val="24"/>
                <w:szCs w:val="24"/>
              </w:rPr>
            </w:pPr>
          </w:p>
          <w:p w14:paraId="7321F0C3" w14:textId="77777777" w:rsidR="003A72DF" w:rsidRPr="00241380" w:rsidRDefault="003A72DF">
            <w:pPr>
              <w:rPr>
                <w:sz w:val="24"/>
                <w:szCs w:val="24"/>
              </w:rPr>
            </w:pPr>
            <w:r w:rsidRPr="00241380">
              <w:rPr>
                <w:sz w:val="24"/>
                <w:szCs w:val="24"/>
              </w:rPr>
              <w:t>§ 4</w:t>
            </w:r>
          </w:p>
        </w:tc>
        <w:tc>
          <w:tcPr>
            <w:tcW w:w="3551" w:type="dxa"/>
            <w:tcBorders>
              <w:top w:val="single" w:sz="12" w:space="0" w:color="auto"/>
            </w:tcBorders>
          </w:tcPr>
          <w:p w14:paraId="781E6944" w14:textId="77777777" w:rsidR="003A72DF" w:rsidRPr="00241380" w:rsidRDefault="003A72DF">
            <w:pPr>
              <w:rPr>
                <w:sz w:val="24"/>
                <w:szCs w:val="24"/>
              </w:rPr>
            </w:pPr>
            <w:r w:rsidRPr="00241380">
              <w:rPr>
                <w:sz w:val="24"/>
                <w:szCs w:val="24"/>
              </w:rPr>
              <w:t>Nákup vitamínových prostředků</w:t>
            </w:r>
          </w:p>
        </w:tc>
        <w:tc>
          <w:tcPr>
            <w:tcW w:w="1382" w:type="dxa"/>
            <w:tcBorders>
              <w:top w:val="single" w:sz="12" w:space="0" w:color="auto"/>
            </w:tcBorders>
          </w:tcPr>
          <w:p w14:paraId="41B93C6E" w14:textId="77777777" w:rsidR="003A72DF" w:rsidRPr="00241380" w:rsidRDefault="003A72DF">
            <w:pPr>
              <w:rPr>
                <w:sz w:val="24"/>
                <w:szCs w:val="24"/>
              </w:rPr>
            </w:pPr>
            <w:r w:rsidRPr="00241380">
              <w:rPr>
                <w:sz w:val="24"/>
                <w:szCs w:val="24"/>
              </w:rPr>
              <w:t>Není</w:t>
            </w:r>
          </w:p>
        </w:tc>
        <w:tc>
          <w:tcPr>
            <w:tcW w:w="1525" w:type="dxa"/>
            <w:tcBorders>
              <w:top w:val="single" w:sz="12" w:space="0" w:color="auto"/>
            </w:tcBorders>
          </w:tcPr>
          <w:p w14:paraId="7A5022FF" w14:textId="77777777" w:rsidR="003A72DF" w:rsidRPr="00241380" w:rsidRDefault="003A72DF">
            <w:pPr>
              <w:rPr>
                <w:sz w:val="24"/>
                <w:szCs w:val="24"/>
              </w:rPr>
            </w:pPr>
            <w:r w:rsidRPr="00241380">
              <w:rPr>
                <w:sz w:val="24"/>
                <w:szCs w:val="24"/>
              </w:rPr>
              <w:t>Nepeněžní</w:t>
            </w:r>
          </w:p>
        </w:tc>
        <w:tc>
          <w:tcPr>
            <w:tcW w:w="616" w:type="dxa"/>
            <w:tcBorders>
              <w:top w:val="single" w:sz="12" w:space="0" w:color="auto"/>
            </w:tcBorders>
          </w:tcPr>
          <w:p w14:paraId="6F5B8513" w14:textId="77777777" w:rsidR="003A72DF" w:rsidRPr="00241380" w:rsidRDefault="003A72DF">
            <w:pPr>
              <w:rPr>
                <w:sz w:val="24"/>
                <w:szCs w:val="24"/>
              </w:rPr>
            </w:pPr>
            <w:r w:rsidRPr="00241380">
              <w:rPr>
                <w:sz w:val="24"/>
                <w:szCs w:val="24"/>
              </w:rPr>
              <w:t>Ne</w:t>
            </w:r>
          </w:p>
        </w:tc>
        <w:tc>
          <w:tcPr>
            <w:tcW w:w="560" w:type="dxa"/>
            <w:tcBorders>
              <w:top w:val="single" w:sz="12" w:space="0" w:color="auto"/>
            </w:tcBorders>
          </w:tcPr>
          <w:p w14:paraId="250D0E3C" w14:textId="77777777" w:rsidR="003A72DF" w:rsidRPr="00241380" w:rsidRDefault="003A72DF">
            <w:pPr>
              <w:rPr>
                <w:sz w:val="24"/>
                <w:szCs w:val="24"/>
              </w:rPr>
            </w:pPr>
            <w:r w:rsidRPr="00241380">
              <w:rPr>
                <w:sz w:val="24"/>
                <w:szCs w:val="24"/>
              </w:rPr>
              <w:t>Ne</w:t>
            </w:r>
          </w:p>
        </w:tc>
        <w:tc>
          <w:tcPr>
            <w:tcW w:w="714" w:type="dxa"/>
            <w:tcBorders>
              <w:top w:val="single" w:sz="12" w:space="0" w:color="auto"/>
              <w:right w:val="single" w:sz="12" w:space="0" w:color="auto"/>
            </w:tcBorders>
          </w:tcPr>
          <w:p w14:paraId="00E7CFAB" w14:textId="77777777" w:rsidR="003A72DF" w:rsidRPr="00241380" w:rsidRDefault="003A72DF">
            <w:pPr>
              <w:rPr>
                <w:sz w:val="24"/>
                <w:szCs w:val="24"/>
              </w:rPr>
            </w:pPr>
            <w:r w:rsidRPr="00241380">
              <w:rPr>
                <w:sz w:val="24"/>
                <w:szCs w:val="24"/>
              </w:rPr>
              <w:t>Ne</w:t>
            </w:r>
          </w:p>
        </w:tc>
      </w:tr>
      <w:tr w:rsidR="00C720A1" w:rsidRPr="00241380" w14:paraId="468109FE" w14:textId="77777777" w:rsidTr="009C0702">
        <w:tc>
          <w:tcPr>
            <w:tcW w:w="694" w:type="dxa"/>
            <w:vMerge/>
            <w:tcBorders>
              <w:left w:val="single" w:sz="12" w:space="0" w:color="auto"/>
            </w:tcBorders>
          </w:tcPr>
          <w:p w14:paraId="73F70496" w14:textId="77777777" w:rsidR="003A72DF" w:rsidRPr="00241380" w:rsidRDefault="003A72DF" w:rsidP="003A72DF">
            <w:pPr>
              <w:rPr>
                <w:sz w:val="24"/>
                <w:szCs w:val="24"/>
              </w:rPr>
            </w:pPr>
          </w:p>
        </w:tc>
        <w:tc>
          <w:tcPr>
            <w:tcW w:w="3551" w:type="dxa"/>
          </w:tcPr>
          <w:p w14:paraId="6677F224" w14:textId="77777777" w:rsidR="00241380" w:rsidRPr="00713B23" w:rsidRDefault="003A72DF" w:rsidP="00241380">
            <w:pPr>
              <w:overflowPunct/>
              <w:autoSpaceDE/>
              <w:autoSpaceDN/>
              <w:adjustRightInd/>
              <w:textAlignment w:val="auto"/>
              <w:rPr>
                <w:sz w:val="24"/>
                <w:szCs w:val="24"/>
              </w:rPr>
            </w:pPr>
            <w:r w:rsidRPr="00713B23">
              <w:rPr>
                <w:sz w:val="24"/>
                <w:szCs w:val="24"/>
              </w:rPr>
              <w:t>Příspěvky na očkování proti chřipce, klíšťové encefalitidě a hepatitis A, pokud není hrazeno ze zdravotního pojištění.</w:t>
            </w:r>
            <w:r w:rsidR="00241380" w:rsidRPr="00713B23">
              <w:rPr>
                <w:sz w:val="24"/>
                <w:szCs w:val="24"/>
              </w:rPr>
              <w:t xml:space="preserve"> </w:t>
            </w:r>
            <w:bookmarkStart w:id="10" w:name="_Hlk28620898"/>
            <w:r w:rsidR="00241380" w:rsidRPr="00713B23">
              <w:rPr>
                <w:sz w:val="24"/>
                <w:szCs w:val="24"/>
              </w:rPr>
              <w:t xml:space="preserve">Dioptrické brýle, kontaktní čočky nebo speciální optické pomůcky, preventivní péče na úseku dentální hygieny </w:t>
            </w:r>
            <w:bookmarkEnd w:id="10"/>
            <w:r w:rsidR="00241380" w:rsidRPr="00713B23">
              <w:rPr>
                <w:sz w:val="24"/>
                <w:szCs w:val="24"/>
              </w:rPr>
              <w:t>a zubní prevenci poskytované dentální hygienistkou a preventivní, léčebnou a diagnostickou péči na úseku zubního lékařství včetně ortodontické péče.</w:t>
            </w:r>
          </w:p>
          <w:p w14:paraId="22912E77" w14:textId="77777777" w:rsidR="00241380" w:rsidRPr="00713B23" w:rsidRDefault="00241380" w:rsidP="00241380">
            <w:pPr>
              <w:overflowPunct/>
              <w:autoSpaceDE/>
              <w:autoSpaceDN/>
              <w:adjustRightInd/>
              <w:textAlignment w:val="auto"/>
              <w:rPr>
                <w:sz w:val="24"/>
                <w:szCs w:val="24"/>
              </w:rPr>
            </w:pPr>
            <w:r w:rsidRPr="00713B23">
              <w:rPr>
                <w:sz w:val="24"/>
                <w:szCs w:val="24"/>
              </w:rPr>
              <w:t>Tištěné knihy.</w:t>
            </w:r>
          </w:p>
          <w:p w14:paraId="36B04779" w14:textId="77777777" w:rsidR="003A72DF" w:rsidRPr="00713B23" w:rsidRDefault="003A72DF" w:rsidP="003A72DF">
            <w:pPr>
              <w:rPr>
                <w:sz w:val="24"/>
                <w:szCs w:val="24"/>
              </w:rPr>
            </w:pPr>
          </w:p>
        </w:tc>
        <w:tc>
          <w:tcPr>
            <w:tcW w:w="1382" w:type="dxa"/>
          </w:tcPr>
          <w:p w14:paraId="23B2C84C" w14:textId="77777777" w:rsidR="003A72DF" w:rsidRPr="00241380" w:rsidRDefault="003A72DF" w:rsidP="003A72DF">
            <w:pPr>
              <w:rPr>
                <w:sz w:val="24"/>
                <w:szCs w:val="24"/>
              </w:rPr>
            </w:pPr>
            <w:r w:rsidRPr="00241380">
              <w:rPr>
                <w:sz w:val="24"/>
                <w:szCs w:val="24"/>
              </w:rPr>
              <w:t>Není</w:t>
            </w:r>
          </w:p>
        </w:tc>
        <w:tc>
          <w:tcPr>
            <w:tcW w:w="1525" w:type="dxa"/>
          </w:tcPr>
          <w:p w14:paraId="1CBACF32" w14:textId="77777777" w:rsidR="003A72DF" w:rsidRPr="00241380" w:rsidRDefault="003A72DF" w:rsidP="003A72DF">
            <w:pPr>
              <w:rPr>
                <w:sz w:val="24"/>
                <w:szCs w:val="24"/>
              </w:rPr>
            </w:pPr>
            <w:r w:rsidRPr="00241380">
              <w:rPr>
                <w:sz w:val="24"/>
                <w:szCs w:val="24"/>
              </w:rPr>
              <w:t>Nepeněžní</w:t>
            </w:r>
          </w:p>
        </w:tc>
        <w:tc>
          <w:tcPr>
            <w:tcW w:w="616" w:type="dxa"/>
          </w:tcPr>
          <w:p w14:paraId="45AB84DC" w14:textId="77777777" w:rsidR="003A72DF" w:rsidRPr="00241380" w:rsidRDefault="003A72DF" w:rsidP="003A72DF">
            <w:pPr>
              <w:rPr>
                <w:sz w:val="24"/>
                <w:szCs w:val="24"/>
              </w:rPr>
            </w:pPr>
            <w:r w:rsidRPr="00241380">
              <w:rPr>
                <w:sz w:val="24"/>
                <w:szCs w:val="24"/>
              </w:rPr>
              <w:t>Ne</w:t>
            </w:r>
          </w:p>
        </w:tc>
        <w:tc>
          <w:tcPr>
            <w:tcW w:w="560" w:type="dxa"/>
          </w:tcPr>
          <w:p w14:paraId="6014C1A3" w14:textId="77777777" w:rsidR="003A72DF" w:rsidRPr="00241380" w:rsidRDefault="003A72DF" w:rsidP="003A72DF">
            <w:pPr>
              <w:rPr>
                <w:sz w:val="24"/>
                <w:szCs w:val="24"/>
              </w:rPr>
            </w:pPr>
            <w:r w:rsidRPr="00241380">
              <w:rPr>
                <w:sz w:val="24"/>
                <w:szCs w:val="24"/>
              </w:rPr>
              <w:t>Ne</w:t>
            </w:r>
          </w:p>
        </w:tc>
        <w:tc>
          <w:tcPr>
            <w:tcW w:w="714" w:type="dxa"/>
            <w:tcBorders>
              <w:right w:val="single" w:sz="12" w:space="0" w:color="auto"/>
            </w:tcBorders>
          </w:tcPr>
          <w:p w14:paraId="175582A1" w14:textId="77777777" w:rsidR="003A72DF" w:rsidRPr="00241380" w:rsidRDefault="003A72DF" w:rsidP="003A72DF">
            <w:pPr>
              <w:rPr>
                <w:sz w:val="24"/>
                <w:szCs w:val="24"/>
              </w:rPr>
            </w:pPr>
            <w:r w:rsidRPr="00241380">
              <w:rPr>
                <w:sz w:val="24"/>
                <w:szCs w:val="24"/>
              </w:rPr>
              <w:t>Ne</w:t>
            </w:r>
          </w:p>
        </w:tc>
      </w:tr>
      <w:tr w:rsidR="00C720A1" w:rsidRPr="00241380" w14:paraId="683901E2" w14:textId="77777777" w:rsidTr="009C0702">
        <w:tc>
          <w:tcPr>
            <w:tcW w:w="694" w:type="dxa"/>
            <w:vMerge/>
            <w:tcBorders>
              <w:left w:val="single" w:sz="12" w:space="0" w:color="auto"/>
            </w:tcBorders>
          </w:tcPr>
          <w:p w14:paraId="5F693541" w14:textId="77777777" w:rsidR="003A72DF" w:rsidRPr="00241380" w:rsidRDefault="003A72DF" w:rsidP="003A72DF">
            <w:pPr>
              <w:rPr>
                <w:sz w:val="24"/>
                <w:szCs w:val="24"/>
              </w:rPr>
            </w:pPr>
          </w:p>
        </w:tc>
        <w:tc>
          <w:tcPr>
            <w:tcW w:w="3551" w:type="dxa"/>
          </w:tcPr>
          <w:p w14:paraId="622CF29A" w14:textId="77777777" w:rsidR="003A72DF" w:rsidRPr="00713B23" w:rsidRDefault="003A72DF" w:rsidP="003A72DF">
            <w:pPr>
              <w:rPr>
                <w:sz w:val="24"/>
                <w:szCs w:val="24"/>
              </w:rPr>
            </w:pPr>
            <w:r w:rsidRPr="00713B23">
              <w:rPr>
                <w:sz w:val="24"/>
                <w:szCs w:val="24"/>
              </w:rPr>
              <w:t>Pracovní oděvy a obuv nad povinné vybavení</w:t>
            </w:r>
          </w:p>
        </w:tc>
        <w:tc>
          <w:tcPr>
            <w:tcW w:w="1382" w:type="dxa"/>
          </w:tcPr>
          <w:p w14:paraId="7163DEAD" w14:textId="77777777" w:rsidR="003A72DF" w:rsidRPr="00241380" w:rsidRDefault="003A72DF" w:rsidP="003A72DF">
            <w:pPr>
              <w:rPr>
                <w:sz w:val="24"/>
                <w:szCs w:val="24"/>
              </w:rPr>
            </w:pPr>
            <w:r w:rsidRPr="00241380">
              <w:rPr>
                <w:sz w:val="24"/>
                <w:szCs w:val="24"/>
              </w:rPr>
              <w:t>Není</w:t>
            </w:r>
          </w:p>
        </w:tc>
        <w:tc>
          <w:tcPr>
            <w:tcW w:w="1525" w:type="dxa"/>
          </w:tcPr>
          <w:p w14:paraId="1F627FCC" w14:textId="77777777" w:rsidR="003A72DF" w:rsidRPr="00241380" w:rsidRDefault="003A72DF" w:rsidP="003A72DF">
            <w:pPr>
              <w:rPr>
                <w:sz w:val="24"/>
                <w:szCs w:val="24"/>
              </w:rPr>
            </w:pPr>
            <w:r w:rsidRPr="00241380">
              <w:rPr>
                <w:sz w:val="24"/>
                <w:szCs w:val="24"/>
              </w:rPr>
              <w:t>Nepeněžní</w:t>
            </w:r>
          </w:p>
        </w:tc>
        <w:tc>
          <w:tcPr>
            <w:tcW w:w="616" w:type="dxa"/>
          </w:tcPr>
          <w:p w14:paraId="20CD6CC9" w14:textId="77777777" w:rsidR="003A72DF" w:rsidRPr="00241380" w:rsidRDefault="003A72DF" w:rsidP="003A72DF">
            <w:pPr>
              <w:rPr>
                <w:sz w:val="24"/>
                <w:szCs w:val="24"/>
              </w:rPr>
            </w:pPr>
            <w:r w:rsidRPr="00241380">
              <w:rPr>
                <w:sz w:val="24"/>
                <w:szCs w:val="24"/>
              </w:rPr>
              <w:t>Ne</w:t>
            </w:r>
          </w:p>
        </w:tc>
        <w:tc>
          <w:tcPr>
            <w:tcW w:w="560" w:type="dxa"/>
          </w:tcPr>
          <w:p w14:paraId="03D30CED" w14:textId="77777777" w:rsidR="003A72DF" w:rsidRPr="00241380" w:rsidRDefault="003A72DF" w:rsidP="003A72DF">
            <w:pPr>
              <w:rPr>
                <w:sz w:val="24"/>
                <w:szCs w:val="24"/>
              </w:rPr>
            </w:pPr>
            <w:r w:rsidRPr="00241380">
              <w:rPr>
                <w:sz w:val="24"/>
                <w:szCs w:val="24"/>
              </w:rPr>
              <w:t>Ne</w:t>
            </w:r>
          </w:p>
        </w:tc>
        <w:tc>
          <w:tcPr>
            <w:tcW w:w="714" w:type="dxa"/>
            <w:tcBorders>
              <w:right w:val="single" w:sz="12" w:space="0" w:color="auto"/>
            </w:tcBorders>
          </w:tcPr>
          <w:p w14:paraId="52A39286" w14:textId="77777777" w:rsidR="003A72DF" w:rsidRPr="00241380" w:rsidRDefault="003A72DF" w:rsidP="003A72DF">
            <w:pPr>
              <w:rPr>
                <w:sz w:val="24"/>
                <w:szCs w:val="24"/>
              </w:rPr>
            </w:pPr>
            <w:r w:rsidRPr="00241380">
              <w:rPr>
                <w:sz w:val="24"/>
                <w:szCs w:val="24"/>
              </w:rPr>
              <w:t>Ne</w:t>
            </w:r>
          </w:p>
        </w:tc>
      </w:tr>
      <w:tr w:rsidR="00C720A1" w:rsidRPr="00241380" w14:paraId="02F5029D" w14:textId="77777777" w:rsidTr="009C0702">
        <w:tc>
          <w:tcPr>
            <w:tcW w:w="694" w:type="dxa"/>
            <w:vMerge/>
            <w:tcBorders>
              <w:left w:val="single" w:sz="12" w:space="0" w:color="auto"/>
            </w:tcBorders>
          </w:tcPr>
          <w:p w14:paraId="6E0A27D2" w14:textId="77777777" w:rsidR="003A72DF" w:rsidRPr="00241380" w:rsidRDefault="003A72DF" w:rsidP="003A72DF">
            <w:pPr>
              <w:rPr>
                <w:sz w:val="24"/>
                <w:szCs w:val="24"/>
              </w:rPr>
            </w:pPr>
          </w:p>
        </w:tc>
        <w:tc>
          <w:tcPr>
            <w:tcW w:w="3551" w:type="dxa"/>
          </w:tcPr>
          <w:p w14:paraId="16A692A3" w14:textId="77777777" w:rsidR="003A72DF" w:rsidRPr="00713B23" w:rsidRDefault="003A72DF" w:rsidP="003A72DF">
            <w:pPr>
              <w:rPr>
                <w:sz w:val="24"/>
                <w:szCs w:val="24"/>
              </w:rPr>
            </w:pPr>
            <w:r w:rsidRPr="00713B23">
              <w:rPr>
                <w:sz w:val="24"/>
                <w:szCs w:val="24"/>
              </w:rPr>
              <w:t>Zlepšení pracovního prostředí.</w:t>
            </w:r>
          </w:p>
        </w:tc>
        <w:tc>
          <w:tcPr>
            <w:tcW w:w="1382" w:type="dxa"/>
          </w:tcPr>
          <w:p w14:paraId="0F5427B2" w14:textId="77777777" w:rsidR="003A72DF" w:rsidRPr="00241380" w:rsidRDefault="003A72DF" w:rsidP="003A72DF">
            <w:pPr>
              <w:rPr>
                <w:sz w:val="24"/>
                <w:szCs w:val="24"/>
              </w:rPr>
            </w:pPr>
            <w:r w:rsidRPr="00241380">
              <w:rPr>
                <w:sz w:val="24"/>
                <w:szCs w:val="24"/>
              </w:rPr>
              <w:t>Není</w:t>
            </w:r>
          </w:p>
        </w:tc>
        <w:tc>
          <w:tcPr>
            <w:tcW w:w="1525" w:type="dxa"/>
          </w:tcPr>
          <w:p w14:paraId="2A839F26" w14:textId="77777777" w:rsidR="003A72DF" w:rsidRPr="00241380" w:rsidRDefault="003A72DF" w:rsidP="003A72DF">
            <w:pPr>
              <w:rPr>
                <w:sz w:val="24"/>
                <w:szCs w:val="24"/>
              </w:rPr>
            </w:pPr>
            <w:r w:rsidRPr="00241380">
              <w:rPr>
                <w:sz w:val="24"/>
                <w:szCs w:val="24"/>
              </w:rPr>
              <w:t>Nepeněžní</w:t>
            </w:r>
          </w:p>
        </w:tc>
        <w:tc>
          <w:tcPr>
            <w:tcW w:w="616" w:type="dxa"/>
          </w:tcPr>
          <w:p w14:paraId="167D3339" w14:textId="77777777" w:rsidR="003A72DF" w:rsidRPr="00241380" w:rsidRDefault="003A72DF" w:rsidP="003A72DF">
            <w:pPr>
              <w:rPr>
                <w:sz w:val="24"/>
                <w:szCs w:val="24"/>
              </w:rPr>
            </w:pPr>
            <w:r w:rsidRPr="00241380">
              <w:rPr>
                <w:sz w:val="24"/>
                <w:szCs w:val="24"/>
              </w:rPr>
              <w:t>Ne</w:t>
            </w:r>
          </w:p>
        </w:tc>
        <w:tc>
          <w:tcPr>
            <w:tcW w:w="560" w:type="dxa"/>
          </w:tcPr>
          <w:p w14:paraId="5C22D0F2" w14:textId="77777777" w:rsidR="003A72DF" w:rsidRPr="00241380" w:rsidRDefault="003A72DF" w:rsidP="003A72DF">
            <w:pPr>
              <w:rPr>
                <w:sz w:val="24"/>
                <w:szCs w:val="24"/>
              </w:rPr>
            </w:pPr>
            <w:r w:rsidRPr="00241380">
              <w:rPr>
                <w:sz w:val="24"/>
                <w:szCs w:val="24"/>
              </w:rPr>
              <w:t>Ne</w:t>
            </w:r>
          </w:p>
        </w:tc>
        <w:tc>
          <w:tcPr>
            <w:tcW w:w="714" w:type="dxa"/>
            <w:tcBorders>
              <w:right w:val="single" w:sz="12" w:space="0" w:color="auto"/>
            </w:tcBorders>
          </w:tcPr>
          <w:p w14:paraId="3EB6B971" w14:textId="77777777" w:rsidR="003A72DF" w:rsidRPr="00241380" w:rsidRDefault="003A72DF" w:rsidP="003A72DF">
            <w:pPr>
              <w:rPr>
                <w:sz w:val="24"/>
                <w:szCs w:val="24"/>
              </w:rPr>
            </w:pPr>
            <w:r w:rsidRPr="00241380">
              <w:rPr>
                <w:sz w:val="24"/>
                <w:szCs w:val="24"/>
              </w:rPr>
              <w:t>Ne</w:t>
            </w:r>
          </w:p>
        </w:tc>
      </w:tr>
      <w:tr w:rsidR="00C720A1" w:rsidRPr="00241380" w14:paraId="597C1BC2" w14:textId="77777777" w:rsidTr="009C0702">
        <w:tc>
          <w:tcPr>
            <w:tcW w:w="694" w:type="dxa"/>
            <w:vMerge/>
            <w:tcBorders>
              <w:left w:val="single" w:sz="12" w:space="0" w:color="auto"/>
              <w:bottom w:val="single" w:sz="12" w:space="0" w:color="auto"/>
            </w:tcBorders>
          </w:tcPr>
          <w:p w14:paraId="0C71FD5B" w14:textId="77777777" w:rsidR="003A72DF" w:rsidRPr="00241380" w:rsidRDefault="003A72DF" w:rsidP="003A72DF">
            <w:pPr>
              <w:rPr>
                <w:sz w:val="24"/>
                <w:szCs w:val="24"/>
              </w:rPr>
            </w:pPr>
          </w:p>
        </w:tc>
        <w:tc>
          <w:tcPr>
            <w:tcW w:w="3551" w:type="dxa"/>
            <w:tcBorders>
              <w:bottom w:val="single" w:sz="12" w:space="0" w:color="auto"/>
            </w:tcBorders>
          </w:tcPr>
          <w:p w14:paraId="0C114802" w14:textId="77777777" w:rsidR="003A72DF" w:rsidRPr="00713B23" w:rsidRDefault="003A72DF" w:rsidP="003A72DF">
            <w:pPr>
              <w:rPr>
                <w:sz w:val="24"/>
                <w:szCs w:val="24"/>
              </w:rPr>
            </w:pPr>
            <w:r w:rsidRPr="00713B23">
              <w:rPr>
                <w:sz w:val="24"/>
                <w:szCs w:val="24"/>
              </w:rPr>
              <w:t>Vybavení pro sportovní a zájmovou činnost, které je půjčováno zaměstnancům.</w:t>
            </w:r>
          </w:p>
        </w:tc>
        <w:tc>
          <w:tcPr>
            <w:tcW w:w="1382" w:type="dxa"/>
            <w:tcBorders>
              <w:bottom w:val="single" w:sz="12" w:space="0" w:color="auto"/>
            </w:tcBorders>
          </w:tcPr>
          <w:p w14:paraId="0E0424D3" w14:textId="77777777" w:rsidR="003A72DF" w:rsidRPr="00241380" w:rsidRDefault="003A72DF" w:rsidP="003A72DF">
            <w:pPr>
              <w:rPr>
                <w:sz w:val="24"/>
                <w:szCs w:val="24"/>
              </w:rPr>
            </w:pPr>
            <w:r w:rsidRPr="00241380">
              <w:rPr>
                <w:sz w:val="24"/>
                <w:szCs w:val="24"/>
              </w:rPr>
              <w:t>Není</w:t>
            </w:r>
          </w:p>
        </w:tc>
        <w:tc>
          <w:tcPr>
            <w:tcW w:w="1525" w:type="dxa"/>
            <w:tcBorders>
              <w:bottom w:val="single" w:sz="12" w:space="0" w:color="auto"/>
            </w:tcBorders>
          </w:tcPr>
          <w:p w14:paraId="50056E66" w14:textId="77777777" w:rsidR="003A72DF" w:rsidRPr="00241380" w:rsidRDefault="003A72DF" w:rsidP="003A72DF">
            <w:pPr>
              <w:rPr>
                <w:sz w:val="24"/>
                <w:szCs w:val="24"/>
              </w:rPr>
            </w:pPr>
            <w:r w:rsidRPr="00241380">
              <w:rPr>
                <w:sz w:val="24"/>
                <w:szCs w:val="24"/>
              </w:rPr>
              <w:t>Nepeněžní</w:t>
            </w:r>
          </w:p>
        </w:tc>
        <w:tc>
          <w:tcPr>
            <w:tcW w:w="616" w:type="dxa"/>
            <w:tcBorders>
              <w:bottom w:val="single" w:sz="12" w:space="0" w:color="auto"/>
            </w:tcBorders>
          </w:tcPr>
          <w:p w14:paraId="7B691764" w14:textId="77777777" w:rsidR="003A72DF" w:rsidRPr="00241380" w:rsidRDefault="003A72DF" w:rsidP="003A72DF">
            <w:pPr>
              <w:rPr>
                <w:sz w:val="24"/>
                <w:szCs w:val="24"/>
              </w:rPr>
            </w:pPr>
            <w:r w:rsidRPr="00241380">
              <w:rPr>
                <w:sz w:val="24"/>
                <w:szCs w:val="24"/>
              </w:rPr>
              <w:t>Ne</w:t>
            </w:r>
          </w:p>
        </w:tc>
        <w:tc>
          <w:tcPr>
            <w:tcW w:w="560" w:type="dxa"/>
            <w:tcBorders>
              <w:bottom w:val="single" w:sz="12" w:space="0" w:color="auto"/>
            </w:tcBorders>
          </w:tcPr>
          <w:p w14:paraId="09B35D74" w14:textId="77777777" w:rsidR="003A72DF" w:rsidRPr="00241380" w:rsidRDefault="003A72DF" w:rsidP="003A72DF">
            <w:pPr>
              <w:rPr>
                <w:sz w:val="24"/>
                <w:szCs w:val="24"/>
              </w:rPr>
            </w:pPr>
            <w:r w:rsidRPr="00241380">
              <w:rPr>
                <w:sz w:val="24"/>
                <w:szCs w:val="24"/>
              </w:rPr>
              <w:t>Ne</w:t>
            </w:r>
          </w:p>
        </w:tc>
        <w:tc>
          <w:tcPr>
            <w:tcW w:w="714" w:type="dxa"/>
            <w:tcBorders>
              <w:bottom w:val="single" w:sz="12" w:space="0" w:color="auto"/>
              <w:right w:val="single" w:sz="12" w:space="0" w:color="auto"/>
            </w:tcBorders>
          </w:tcPr>
          <w:p w14:paraId="4114E403" w14:textId="77777777" w:rsidR="003A72DF" w:rsidRPr="00241380" w:rsidRDefault="003A72DF" w:rsidP="003A72DF">
            <w:pPr>
              <w:rPr>
                <w:sz w:val="24"/>
                <w:szCs w:val="24"/>
              </w:rPr>
            </w:pPr>
            <w:r w:rsidRPr="00241380">
              <w:rPr>
                <w:sz w:val="24"/>
                <w:szCs w:val="24"/>
              </w:rPr>
              <w:t>Ne</w:t>
            </w:r>
          </w:p>
        </w:tc>
      </w:tr>
      <w:tr w:rsidR="00241380" w:rsidRPr="00241380" w14:paraId="11054AD3" w14:textId="77777777" w:rsidTr="009C0702">
        <w:tc>
          <w:tcPr>
            <w:tcW w:w="694" w:type="dxa"/>
            <w:tcBorders>
              <w:top w:val="single" w:sz="12" w:space="0" w:color="auto"/>
              <w:left w:val="single" w:sz="12" w:space="0" w:color="auto"/>
            </w:tcBorders>
          </w:tcPr>
          <w:p w14:paraId="0941C50F" w14:textId="77777777" w:rsidR="00241380" w:rsidRPr="00241380" w:rsidRDefault="00241380" w:rsidP="0093557A">
            <w:pPr>
              <w:rPr>
                <w:sz w:val="24"/>
                <w:szCs w:val="24"/>
              </w:rPr>
            </w:pPr>
            <w:r w:rsidRPr="00241380">
              <w:rPr>
                <w:sz w:val="24"/>
                <w:szCs w:val="24"/>
              </w:rPr>
              <w:t>§ 4a</w:t>
            </w:r>
          </w:p>
        </w:tc>
        <w:tc>
          <w:tcPr>
            <w:tcW w:w="3551" w:type="dxa"/>
            <w:tcBorders>
              <w:top w:val="single" w:sz="12" w:space="0" w:color="auto"/>
            </w:tcBorders>
          </w:tcPr>
          <w:p w14:paraId="3B319349" w14:textId="77777777" w:rsidR="00241380" w:rsidRPr="00713B23" w:rsidRDefault="00241380" w:rsidP="00241380">
            <w:pPr>
              <w:overflowPunct/>
              <w:autoSpaceDE/>
              <w:autoSpaceDN/>
              <w:adjustRightInd/>
              <w:textAlignment w:val="auto"/>
              <w:rPr>
                <w:sz w:val="24"/>
                <w:szCs w:val="24"/>
              </w:rPr>
            </w:pPr>
            <w:r w:rsidRPr="00713B23">
              <w:rPr>
                <w:sz w:val="24"/>
                <w:szCs w:val="24"/>
              </w:rPr>
              <w:t>Příspěvek na použití zařízení péče o děti</w:t>
            </w:r>
          </w:p>
          <w:p w14:paraId="77EC3241" w14:textId="77777777" w:rsidR="00241380" w:rsidRPr="00713B23" w:rsidRDefault="00241380" w:rsidP="0093557A">
            <w:pPr>
              <w:rPr>
                <w:sz w:val="24"/>
                <w:szCs w:val="24"/>
              </w:rPr>
            </w:pPr>
          </w:p>
        </w:tc>
        <w:tc>
          <w:tcPr>
            <w:tcW w:w="1382" w:type="dxa"/>
            <w:tcBorders>
              <w:top w:val="single" w:sz="12" w:space="0" w:color="auto"/>
            </w:tcBorders>
          </w:tcPr>
          <w:p w14:paraId="3B50E68B" w14:textId="77777777" w:rsidR="00241380" w:rsidRPr="00241380" w:rsidRDefault="00241380" w:rsidP="0093557A">
            <w:pPr>
              <w:rPr>
                <w:sz w:val="24"/>
                <w:szCs w:val="24"/>
              </w:rPr>
            </w:pPr>
            <w:r>
              <w:rPr>
                <w:sz w:val="24"/>
                <w:szCs w:val="24"/>
              </w:rPr>
              <w:t>není</w:t>
            </w:r>
          </w:p>
        </w:tc>
        <w:tc>
          <w:tcPr>
            <w:tcW w:w="1525" w:type="dxa"/>
            <w:tcBorders>
              <w:top w:val="single" w:sz="12" w:space="0" w:color="auto"/>
            </w:tcBorders>
          </w:tcPr>
          <w:p w14:paraId="29A930F3" w14:textId="77777777" w:rsidR="00241380" w:rsidRPr="00241380" w:rsidRDefault="00241380" w:rsidP="0093557A">
            <w:pPr>
              <w:rPr>
                <w:sz w:val="24"/>
                <w:szCs w:val="24"/>
              </w:rPr>
            </w:pPr>
            <w:r>
              <w:rPr>
                <w:sz w:val="24"/>
                <w:szCs w:val="24"/>
              </w:rPr>
              <w:t>Nepeněžní</w:t>
            </w:r>
          </w:p>
        </w:tc>
        <w:tc>
          <w:tcPr>
            <w:tcW w:w="616" w:type="dxa"/>
            <w:tcBorders>
              <w:top w:val="single" w:sz="12" w:space="0" w:color="auto"/>
            </w:tcBorders>
          </w:tcPr>
          <w:p w14:paraId="5AC79492" w14:textId="77777777" w:rsidR="00241380" w:rsidRPr="00241380" w:rsidRDefault="00241380" w:rsidP="0093557A">
            <w:pPr>
              <w:rPr>
                <w:sz w:val="24"/>
                <w:szCs w:val="24"/>
              </w:rPr>
            </w:pPr>
            <w:r>
              <w:rPr>
                <w:sz w:val="24"/>
                <w:szCs w:val="24"/>
              </w:rPr>
              <w:t>Ne</w:t>
            </w:r>
          </w:p>
        </w:tc>
        <w:tc>
          <w:tcPr>
            <w:tcW w:w="560" w:type="dxa"/>
            <w:tcBorders>
              <w:top w:val="single" w:sz="12" w:space="0" w:color="auto"/>
            </w:tcBorders>
          </w:tcPr>
          <w:p w14:paraId="359B8B04" w14:textId="77777777" w:rsidR="00241380" w:rsidRPr="00241380" w:rsidRDefault="00241380" w:rsidP="0093557A">
            <w:pPr>
              <w:rPr>
                <w:sz w:val="24"/>
                <w:szCs w:val="24"/>
              </w:rPr>
            </w:pPr>
            <w:r>
              <w:rPr>
                <w:sz w:val="24"/>
                <w:szCs w:val="24"/>
              </w:rPr>
              <w:t>Ne</w:t>
            </w:r>
          </w:p>
        </w:tc>
        <w:tc>
          <w:tcPr>
            <w:tcW w:w="714" w:type="dxa"/>
            <w:tcBorders>
              <w:top w:val="single" w:sz="12" w:space="0" w:color="auto"/>
              <w:right w:val="single" w:sz="12" w:space="0" w:color="auto"/>
            </w:tcBorders>
          </w:tcPr>
          <w:p w14:paraId="2B30FA76" w14:textId="77777777" w:rsidR="00241380" w:rsidRPr="00241380" w:rsidRDefault="00241380" w:rsidP="0093557A">
            <w:pPr>
              <w:rPr>
                <w:sz w:val="24"/>
                <w:szCs w:val="24"/>
              </w:rPr>
            </w:pPr>
            <w:r>
              <w:rPr>
                <w:sz w:val="24"/>
                <w:szCs w:val="24"/>
              </w:rPr>
              <w:t>Ne</w:t>
            </w:r>
          </w:p>
        </w:tc>
      </w:tr>
      <w:tr w:rsidR="00241380" w:rsidRPr="00241380" w14:paraId="3418C245" w14:textId="77777777" w:rsidTr="009C0702">
        <w:tc>
          <w:tcPr>
            <w:tcW w:w="694" w:type="dxa"/>
            <w:tcBorders>
              <w:top w:val="single" w:sz="12" w:space="0" w:color="auto"/>
              <w:left w:val="single" w:sz="12" w:space="0" w:color="auto"/>
            </w:tcBorders>
          </w:tcPr>
          <w:p w14:paraId="13143ED9" w14:textId="77777777" w:rsidR="00241380" w:rsidRPr="00241380" w:rsidRDefault="00241380" w:rsidP="0093557A">
            <w:pPr>
              <w:rPr>
                <w:sz w:val="24"/>
                <w:szCs w:val="24"/>
              </w:rPr>
            </w:pPr>
            <w:r>
              <w:rPr>
                <w:sz w:val="24"/>
                <w:szCs w:val="24"/>
              </w:rPr>
              <w:t>§ 5a</w:t>
            </w:r>
          </w:p>
        </w:tc>
        <w:tc>
          <w:tcPr>
            <w:tcW w:w="3551" w:type="dxa"/>
            <w:tcBorders>
              <w:top w:val="single" w:sz="12" w:space="0" w:color="auto"/>
            </w:tcBorders>
          </w:tcPr>
          <w:p w14:paraId="0ABBB52C" w14:textId="77777777" w:rsidR="00241380" w:rsidRPr="00713B23" w:rsidRDefault="00241380" w:rsidP="00241380">
            <w:pPr>
              <w:overflowPunct/>
              <w:autoSpaceDE/>
              <w:autoSpaceDN/>
              <w:adjustRightInd/>
              <w:textAlignment w:val="auto"/>
              <w:rPr>
                <w:sz w:val="24"/>
                <w:szCs w:val="24"/>
              </w:rPr>
            </w:pPr>
            <w:r w:rsidRPr="00713B23">
              <w:rPr>
                <w:sz w:val="24"/>
                <w:szCs w:val="24"/>
              </w:rPr>
              <w:t>Příspěvek na dopravu do zaměstnání</w:t>
            </w:r>
          </w:p>
          <w:p w14:paraId="5E21FE26" w14:textId="77777777" w:rsidR="00241380" w:rsidRPr="00713B23" w:rsidRDefault="00241380" w:rsidP="0093557A">
            <w:pPr>
              <w:rPr>
                <w:sz w:val="24"/>
                <w:szCs w:val="24"/>
              </w:rPr>
            </w:pPr>
          </w:p>
        </w:tc>
        <w:tc>
          <w:tcPr>
            <w:tcW w:w="1382" w:type="dxa"/>
            <w:tcBorders>
              <w:top w:val="single" w:sz="12" w:space="0" w:color="auto"/>
            </w:tcBorders>
          </w:tcPr>
          <w:p w14:paraId="591FD53D" w14:textId="77777777" w:rsidR="00241380" w:rsidRPr="00241380" w:rsidRDefault="00241380" w:rsidP="0093557A">
            <w:pPr>
              <w:rPr>
                <w:sz w:val="24"/>
                <w:szCs w:val="24"/>
              </w:rPr>
            </w:pPr>
          </w:p>
        </w:tc>
        <w:tc>
          <w:tcPr>
            <w:tcW w:w="1525" w:type="dxa"/>
            <w:tcBorders>
              <w:top w:val="single" w:sz="12" w:space="0" w:color="auto"/>
            </w:tcBorders>
          </w:tcPr>
          <w:p w14:paraId="35447268" w14:textId="77777777" w:rsidR="00241380" w:rsidRPr="00241380" w:rsidRDefault="00241380" w:rsidP="0093557A">
            <w:pPr>
              <w:rPr>
                <w:sz w:val="24"/>
                <w:szCs w:val="24"/>
              </w:rPr>
            </w:pPr>
          </w:p>
        </w:tc>
        <w:tc>
          <w:tcPr>
            <w:tcW w:w="616" w:type="dxa"/>
            <w:tcBorders>
              <w:top w:val="single" w:sz="12" w:space="0" w:color="auto"/>
            </w:tcBorders>
          </w:tcPr>
          <w:p w14:paraId="1DE5D32E" w14:textId="77777777" w:rsidR="00241380" w:rsidRPr="00241380" w:rsidRDefault="00241380" w:rsidP="0093557A">
            <w:pPr>
              <w:rPr>
                <w:sz w:val="24"/>
                <w:szCs w:val="24"/>
              </w:rPr>
            </w:pPr>
          </w:p>
        </w:tc>
        <w:tc>
          <w:tcPr>
            <w:tcW w:w="560" w:type="dxa"/>
            <w:tcBorders>
              <w:top w:val="single" w:sz="12" w:space="0" w:color="auto"/>
            </w:tcBorders>
          </w:tcPr>
          <w:p w14:paraId="14E3458F" w14:textId="77777777" w:rsidR="00241380" w:rsidRPr="00241380" w:rsidRDefault="00241380" w:rsidP="0093557A">
            <w:pPr>
              <w:rPr>
                <w:sz w:val="24"/>
                <w:szCs w:val="24"/>
              </w:rPr>
            </w:pPr>
          </w:p>
        </w:tc>
        <w:tc>
          <w:tcPr>
            <w:tcW w:w="714" w:type="dxa"/>
            <w:tcBorders>
              <w:top w:val="single" w:sz="12" w:space="0" w:color="auto"/>
              <w:right w:val="single" w:sz="12" w:space="0" w:color="auto"/>
            </w:tcBorders>
          </w:tcPr>
          <w:p w14:paraId="6DF03B1D" w14:textId="77777777" w:rsidR="00241380" w:rsidRPr="00241380" w:rsidRDefault="00241380" w:rsidP="0093557A">
            <w:pPr>
              <w:rPr>
                <w:sz w:val="24"/>
                <w:szCs w:val="24"/>
              </w:rPr>
            </w:pPr>
          </w:p>
        </w:tc>
      </w:tr>
      <w:tr w:rsidR="00C720A1" w:rsidRPr="00241380" w14:paraId="144F3602" w14:textId="77777777" w:rsidTr="009C0702">
        <w:tc>
          <w:tcPr>
            <w:tcW w:w="694" w:type="dxa"/>
            <w:vMerge w:val="restart"/>
            <w:tcBorders>
              <w:top w:val="single" w:sz="12" w:space="0" w:color="auto"/>
              <w:left w:val="single" w:sz="12" w:space="0" w:color="auto"/>
            </w:tcBorders>
          </w:tcPr>
          <w:p w14:paraId="34E198EC" w14:textId="77777777" w:rsidR="0093557A" w:rsidRPr="00241380" w:rsidRDefault="0093557A" w:rsidP="0093557A">
            <w:pPr>
              <w:rPr>
                <w:sz w:val="24"/>
                <w:szCs w:val="24"/>
              </w:rPr>
            </w:pPr>
          </w:p>
          <w:p w14:paraId="4DB476FE" w14:textId="77777777" w:rsidR="0093557A" w:rsidRPr="00241380" w:rsidRDefault="0093557A" w:rsidP="0093557A">
            <w:pPr>
              <w:rPr>
                <w:sz w:val="24"/>
                <w:szCs w:val="24"/>
              </w:rPr>
            </w:pPr>
          </w:p>
          <w:p w14:paraId="1F45BF46" w14:textId="77777777" w:rsidR="0093557A" w:rsidRPr="00241380" w:rsidRDefault="0093557A" w:rsidP="0093557A">
            <w:pPr>
              <w:rPr>
                <w:sz w:val="24"/>
                <w:szCs w:val="24"/>
              </w:rPr>
            </w:pPr>
            <w:r w:rsidRPr="00241380">
              <w:rPr>
                <w:sz w:val="24"/>
                <w:szCs w:val="24"/>
              </w:rPr>
              <w:t>§ 6</w:t>
            </w:r>
          </w:p>
        </w:tc>
        <w:tc>
          <w:tcPr>
            <w:tcW w:w="3551" w:type="dxa"/>
            <w:tcBorders>
              <w:top w:val="single" w:sz="12" w:space="0" w:color="auto"/>
            </w:tcBorders>
          </w:tcPr>
          <w:p w14:paraId="51C7A177" w14:textId="77777777" w:rsidR="0093557A" w:rsidRPr="00241380" w:rsidRDefault="0093557A" w:rsidP="0093557A">
            <w:pPr>
              <w:rPr>
                <w:sz w:val="24"/>
                <w:szCs w:val="24"/>
              </w:rPr>
            </w:pPr>
            <w:r w:rsidRPr="00241380">
              <w:rPr>
                <w:sz w:val="24"/>
                <w:szCs w:val="24"/>
              </w:rPr>
              <w:t>Půjčky na pořízení domu nebo bytu</w:t>
            </w:r>
          </w:p>
        </w:tc>
        <w:tc>
          <w:tcPr>
            <w:tcW w:w="1382" w:type="dxa"/>
            <w:tcBorders>
              <w:top w:val="single" w:sz="12" w:space="0" w:color="auto"/>
            </w:tcBorders>
          </w:tcPr>
          <w:p w14:paraId="728A458B" w14:textId="77777777" w:rsidR="0093557A" w:rsidRPr="00241380" w:rsidRDefault="0093557A" w:rsidP="0093557A">
            <w:pPr>
              <w:rPr>
                <w:sz w:val="24"/>
                <w:szCs w:val="24"/>
              </w:rPr>
            </w:pPr>
            <w:r w:rsidRPr="00241380">
              <w:rPr>
                <w:sz w:val="24"/>
                <w:szCs w:val="24"/>
              </w:rPr>
              <w:t xml:space="preserve">Max. </w:t>
            </w:r>
            <w:r w:rsidR="00241380">
              <w:rPr>
                <w:sz w:val="24"/>
                <w:szCs w:val="24"/>
              </w:rPr>
              <w:t>3</w:t>
            </w:r>
            <w:r w:rsidRPr="00241380">
              <w:rPr>
                <w:sz w:val="24"/>
                <w:szCs w:val="24"/>
              </w:rPr>
              <w:t xml:space="preserve">00 000 Kč </w:t>
            </w:r>
          </w:p>
        </w:tc>
        <w:tc>
          <w:tcPr>
            <w:tcW w:w="1525" w:type="dxa"/>
            <w:tcBorders>
              <w:top w:val="single" w:sz="12" w:space="0" w:color="auto"/>
            </w:tcBorders>
          </w:tcPr>
          <w:p w14:paraId="3D9AD43E" w14:textId="77777777" w:rsidR="0093557A" w:rsidRPr="00241380" w:rsidRDefault="0093557A" w:rsidP="0093557A">
            <w:pPr>
              <w:rPr>
                <w:sz w:val="24"/>
                <w:szCs w:val="24"/>
              </w:rPr>
            </w:pPr>
            <w:r w:rsidRPr="00241380">
              <w:rPr>
                <w:sz w:val="24"/>
                <w:szCs w:val="24"/>
              </w:rPr>
              <w:t>Peněžní</w:t>
            </w:r>
          </w:p>
        </w:tc>
        <w:tc>
          <w:tcPr>
            <w:tcW w:w="616" w:type="dxa"/>
            <w:tcBorders>
              <w:top w:val="single" w:sz="12" w:space="0" w:color="auto"/>
            </w:tcBorders>
          </w:tcPr>
          <w:p w14:paraId="77CD13FB" w14:textId="77777777" w:rsidR="0093557A" w:rsidRPr="00241380" w:rsidRDefault="0093557A" w:rsidP="0093557A">
            <w:pPr>
              <w:rPr>
                <w:sz w:val="24"/>
                <w:szCs w:val="24"/>
              </w:rPr>
            </w:pPr>
            <w:r w:rsidRPr="00241380">
              <w:rPr>
                <w:sz w:val="24"/>
                <w:szCs w:val="24"/>
              </w:rPr>
              <w:t>Ne</w:t>
            </w:r>
          </w:p>
        </w:tc>
        <w:tc>
          <w:tcPr>
            <w:tcW w:w="560" w:type="dxa"/>
            <w:tcBorders>
              <w:top w:val="single" w:sz="12" w:space="0" w:color="auto"/>
            </w:tcBorders>
          </w:tcPr>
          <w:p w14:paraId="11846CA3" w14:textId="77777777" w:rsidR="0093557A" w:rsidRPr="00241380" w:rsidRDefault="0093557A" w:rsidP="0093557A">
            <w:pPr>
              <w:rPr>
                <w:sz w:val="24"/>
                <w:szCs w:val="24"/>
              </w:rPr>
            </w:pPr>
            <w:r w:rsidRPr="00241380">
              <w:rPr>
                <w:sz w:val="24"/>
                <w:szCs w:val="24"/>
              </w:rPr>
              <w:t>Ne</w:t>
            </w:r>
          </w:p>
        </w:tc>
        <w:tc>
          <w:tcPr>
            <w:tcW w:w="714" w:type="dxa"/>
            <w:tcBorders>
              <w:top w:val="single" w:sz="12" w:space="0" w:color="auto"/>
              <w:right w:val="single" w:sz="12" w:space="0" w:color="auto"/>
            </w:tcBorders>
          </w:tcPr>
          <w:p w14:paraId="204864C9" w14:textId="77777777" w:rsidR="0093557A" w:rsidRPr="00241380" w:rsidRDefault="0093557A" w:rsidP="0093557A">
            <w:pPr>
              <w:rPr>
                <w:sz w:val="24"/>
                <w:szCs w:val="24"/>
              </w:rPr>
            </w:pPr>
            <w:r w:rsidRPr="00241380">
              <w:rPr>
                <w:sz w:val="24"/>
                <w:szCs w:val="24"/>
              </w:rPr>
              <w:t>Ne</w:t>
            </w:r>
          </w:p>
        </w:tc>
      </w:tr>
      <w:tr w:rsidR="00C720A1" w:rsidRPr="00241380" w14:paraId="792A92D9" w14:textId="77777777" w:rsidTr="009C0702">
        <w:tc>
          <w:tcPr>
            <w:tcW w:w="694" w:type="dxa"/>
            <w:vMerge/>
            <w:tcBorders>
              <w:left w:val="single" w:sz="12" w:space="0" w:color="auto"/>
              <w:bottom w:val="single" w:sz="12" w:space="0" w:color="auto"/>
            </w:tcBorders>
          </w:tcPr>
          <w:p w14:paraId="3DD7AD0A" w14:textId="77777777" w:rsidR="0093557A" w:rsidRPr="00241380" w:rsidRDefault="0093557A" w:rsidP="0093557A">
            <w:pPr>
              <w:rPr>
                <w:sz w:val="24"/>
                <w:szCs w:val="24"/>
              </w:rPr>
            </w:pPr>
          </w:p>
        </w:tc>
        <w:tc>
          <w:tcPr>
            <w:tcW w:w="3551" w:type="dxa"/>
            <w:tcBorders>
              <w:bottom w:val="single" w:sz="12" w:space="0" w:color="auto"/>
            </w:tcBorders>
          </w:tcPr>
          <w:p w14:paraId="161628F5" w14:textId="77777777" w:rsidR="0093557A" w:rsidRPr="00241380" w:rsidRDefault="0093557A" w:rsidP="0093557A">
            <w:pPr>
              <w:rPr>
                <w:sz w:val="24"/>
                <w:szCs w:val="24"/>
              </w:rPr>
            </w:pPr>
            <w:r w:rsidRPr="00241380">
              <w:rPr>
                <w:sz w:val="24"/>
                <w:szCs w:val="24"/>
              </w:rPr>
              <w:t>Půjčky na koupi bytového zařízení</w:t>
            </w:r>
          </w:p>
        </w:tc>
        <w:tc>
          <w:tcPr>
            <w:tcW w:w="1382" w:type="dxa"/>
            <w:tcBorders>
              <w:bottom w:val="single" w:sz="12" w:space="0" w:color="auto"/>
            </w:tcBorders>
          </w:tcPr>
          <w:p w14:paraId="6B2E0E0D" w14:textId="77777777" w:rsidR="0093557A" w:rsidRPr="00241380" w:rsidRDefault="0093557A" w:rsidP="0093557A">
            <w:pPr>
              <w:rPr>
                <w:sz w:val="24"/>
                <w:szCs w:val="24"/>
              </w:rPr>
            </w:pPr>
            <w:r w:rsidRPr="00241380">
              <w:rPr>
                <w:sz w:val="24"/>
                <w:szCs w:val="24"/>
              </w:rPr>
              <w:t xml:space="preserve">Max. </w:t>
            </w:r>
            <w:r w:rsidR="00241380">
              <w:rPr>
                <w:sz w:val="24"/>
                <w:szCs w:val="24"/>
              </w:rPr>
              <w:t>10</w:t>
            </w:r>
            <w:r w:rsidRPr="00241380">
              <w:rPr>
                <w:sz w:val="24"/>
                <w:szCs w:val="24"/>
              </w:rPr>
              <w:t>0 000 Kč</w:t>
            </w:r>
          </w:p>
        </w:tc>
        <w:tc>
          <w:tcPr>
            <w:tcW w:w="1525" w:type="dxa"/>
            <w:tcBorders>
              <w:bottom w:val="single" w:sz="12" w:space="0" w:color="auto"/>
            </w:tcBorders>
          </w:tcPr>
          <w:p w14:paraId="60DDFAC3" w14:textId="77777777" w:rsidR="0093557A" w:rsidRPr="00241380" w:rsidRDefault="0093557A" w:rsidP="0093557A">
            <w:pPr>
              <w:rPr>
                <w:sz w:val="24"/>
                <w:szCs w:val="24"/>
              </w:rPr>
            </w:pPr>
            <w:r w:rsidRPr="00241380">
              <w:rPr>
                <w:sz w:val="24"/>
                <w:szCs w:val="24"/>
              </w:rPr>
              <w:t>Peněžní</w:t>
            </w:r>
          </w:p>
        </w:tc>
        <w:tc>
          <w:tcPr>
            <w:tcW w:w="616" w:type="dxa"/>
            <w:tcBorders>
              <w:bottom w:val="single" w:sz="12" w:space="0" w:color="auto"/>
            </w:tcBorders>
          </w:tcPr>
          <w:p w14:paraId="3EE9F65D" w14:textId="77777777" w:rsidR="0093557A" w:rsidRPr="00241380" w:rsidRDefault="0093557A" w:rsidP="0093557A">
            <w:pPr>
              <w:rPr>
                <w:sz w:val="24"/>
                <w:szCs w:val="24"/>
              </w:rPr>
            </w:pPr>
            <w:r w:rsidRPr="00241380">
              <w:rPr>
                <w:sz w:val="24"/>
                <w:szCs w:val="24"/>
              </w:rPr>
              <w:t>Ne</w:t>
            </w:r>
          </w:p>
        </w:tc>
        <w:tc>
          <w:tcPr>
            <w:tcW w:w="560" w:type="dxa"/>
            <w:tcBorders>
              <w:bottom w:val="single" w:sz="12" w:space="0" w:color="auto"/>
            </w:tcBorders>
          </w:tcPr>
          <w:p w14:paraId="309D1A5D" w14:textId="77777777" w:rsidR="0093557A" w:rsidRPr="00241380" w:rsidRDefault="0093557A" w:rsidP="0093557A">
            <w:pPr>
              <w:rPr>
                <w:sz w:val="24"/>
                <w:szCs w:val="24"/>
              </w:rPr>
            </w:pPr>
            <w:r w:rsidRPr="00241380">
              <w:rPr>
                <w:sz w:val="24"/>
                <w:szCs w:val="24"/>
              </w:rPr>
              <w:t>Ne</w:t>
            </w:r>
          </w:p>
        </w:tc>
        <w:tc>
          <w:tcPr>
            <w:tcW w:w="714" w:type="dxa"/>
            <w:tcBorders>
              <w:bottom w:val="single" w:sz="12" w:space="0" w:color="auto"/>
              <w:right w:val="single" w:sz="12" w:space="0" w:color="auto"/>
            </w:tcBorders>
          </w:tcPr>
          <w:p w14:paraId="16092DB1" w14:textId="77777777" w:rsidR="0093557A" w:rsidRPr="00241380" w:rsidRDefault="0093557A" w:rsidP="0093557A">
            <w:pPr>
              <w:rPr>
                <w:sz w:val="24"/>
                <w:szCs w:val="24"/>
              </w:rPr>
            </w:pPr>
            <w:r w:rsidRPr="00241380">
              <w:rPr>
                <w:sz w:val="24"/>
                <w:szCs w:val="24"/>
              </w:rPr>
              <w:t>Ne</w:t>
            </w:r>
          </w:p>
        </w:tc>
      </w:tr>
      <w:tr w:rsidR="00C720A1" w:rsidRPr="00241380" w14:paraId="09AFE484" w14:textId="77777777" w:rsidTr="009C0702">
        <w:tc>
          <w:tcPr>
            <w:tcW w:w="694" w:type="dxa"/>
            <w:tcBorders>
              <w:top w:val="single" w:sz="12" w:space="0" w:color="auto"/>
              <w:left w:val="single" w:sz="12" w:space="0" w:color="auto"/>
              <w:bottom w:val="single" w:sz="12" w:space="0" w:color="auto"/>
              <w:right w:val="single" w:sz="12" w:space="0" w:color="auto"/>
            </w:tcBorders>
          </w:tcPr>
          <w:p w14:paraId="71508DD5" w14:textId="77777777" w:rsidR="00117DBA" w:rsidRPr="00241380" w:rsidRDefault="00117DBA" w:rsidP="00117DBA">
            <w:pPr>
              <w:rPr>
                <w:sz w:val="24"/>
                <w:szCs w:val="24"/>
              </w:rPr>
            </w:pPr>
            <w:r w:rsidRPr="00241380">
              <w:rPr>
                <w:sz w:val="24"/>
                <w:szCs w:val="24"/>
              </w:rPr>
              <w:t>§ 7</w:t>
            </w:r>
          </w:p>
        </w:tc>
        <w:tc>
          <w:tcPr>
            <w:tcW w:w="3551" w:type="dxa"/>
            <w:tcBorders>
              <w:top w:val="single" w:sz="12" w:space="0" w:color="auto"/>
              <w:left w:val="single" w:sz="12" w:space="0" w:color="auto"/>
              <w:bottom w:val="single" w:sz="12" w:space="0" w:color="auto"/>
              <w:right w:val="single" w:sz="12" w:space="0" w:color="auto"/>
            </w:tcBorders>
          </w:tcPr>
          <w:p w14:paraId="3A5E2016" w14:textId="77777777" w:rsidR="00117DBA" w:rsidRPr="00241380" w:rsidRDefault="00117DBA" w:rsidP="00117DBA">
            <w:pPr>
              <w:rPr>
                <w:sz w:val="24"/>
                <w:szCs w:val="24"/>
              </w:rPr>
            </w:pPr>
            <w:r w:rsidRPr="00241380">
              <w:rPr>
                <w:sz w:val="24"/>
                <w:szCs w:val="24"/>
              </w:rPr>
              <w:t>Příspěvek na závodní stravování</w:t>
            </w:r>
          </w:p>
        </w:tc>
        <w:tc>
          <w:tcPr>
            <w:tcW w:w="1382" w:type="dxa"/>
            <w:tcBorders>
              <w:top w:val="single" w:sz="12" w:space="0" w:color="auto"/>
              <w:left w:val="single" w:sz="12" w:space="0" w:color="auto"/>
              <w:bottom w:val="single" w:sz="12" w:space="0" w:color="auto"/>
              <w:right w:val="single" w:sz="12" w:space="0" w:color="auto"/>
            </w:tcBorders>
          </w:tcPr>
          <w:p w14:paraId="4801C1A3" w14:textId="77777777" w:rsidR="00117DBA" w:rsidRPr="00241380" w:rsidRDefault="00117DBA" w:rsidP="00117DBA">
            <w:pPr>
              <w:rPr>
                <w:sz w:val="24"/>
                <w:szCs w:val="24"/>
              </w:rPr>
            </w:pPr>
            <w:r w:rsidRPr="00241380">
              <w:rPr>
                <w:sz w:val="24"/>
                <w:szCs w:val="24"/>
              </w:rPr>
              <w:t>7</w:t>
            </w:r>
            <w:r w:rsidR="00241380">
              <w:rPr>
                <w:sz w:val="24"/>
                <w:szCs w:val="24"/>
              </w:rPr>
              <w:t>2</w:t>
            </w:r>
            <w:r w:rsidRPr="00241380">
              <w:rPr>
                <w:sz w:val="24"/>
                <w:szCs w:val="24"/>
              </w:rPr>
              <w:t xml:space="preserve"> Kč*</w:t>
            </w:r>
          </w:p>
        </w:tc>
        <w:tc>
          <w:tcPr>
            <w:tcW w:w="1525" w:type="dxa"/>
            <w:tcBorders>
              <w:top w:val="single" w:sz="12" w:space="0" w:color="auto"/>
              <w:left w:val="single" w:sz="12" w:space="0" w:color="auto"/>
              <w:bottom w:val="single" w:sz="12" w:space="0" w:color="auto"/>
              <w:right w:val="single" w:sz="12" w:space="0" w:color="auto"/>
            </w:tcBorders>
          </w:tcPr>
          <w:p w14:paraId="066E554C" w14:textId="77777777" w:rsidR="00117DBA" w:rsidRPr="00241380" w:rsidRDefault="00117DBA" w:rsidP="00117DBA">
            <w:pPr>
              <w:rPr>
                <w:sz w:val="24"/>
                <w:szCs w:val="24"/>
              </w:rPr>
            </w:pPr>
            <w:r w:rsidRPr="00241380">
              <w:rPr>
                <w:sz w:val="24"/>
                <w:szCs w:val="24"/>
              </w:rPr>
              <w:t>Nepeněžní</w:t>
            </w:r>
          </w:p>
        </w:tc>
        <w:tc>
          <w:tcPr>
            <w:tcW w:w="616" w:type="dxa"/>
            <w:tcBorders>
              <w:top w:val="single" w:sz="12" w:space="0" w:color="auto"/>
              <w:left w:val="single" w:sz="12" w:space="0" w:color="auto"/>
              <w:bottom w:val="single" w:sz="12" w:space="0" w:color="auto"/>
              <w:right w:val="single" w:sz="12" w:space="0" w:color="auto"/>
            </w:tcBorders>
          </w:tcPr>
          <w:p w14:paraId="51CAF83C" w14:textId="77777777" w:rsidR="00117DBA" w:rsidRPr="00241380" w:rsidRDefault="00117DBA" w:rsidP="00117DBA">
            <w:pPr>
              <w:rPr>
                <w:sz w:val="24"/>
                <w:szCs w:val="24"/>
              </w:rPr>
            </w:pPr>
            <w:r w:rsidRPr="00241380">
              <w:rPr>
                <w:sz w:val="24"/>
                <w:szCs w:val="24"/>
              </w:rPr>
              <w:t>Ne</w:t>
            </w:r>
          </w:p>
        </w:tc>
        <w:tc>
          <w:tcPr>
            <w:tcW w:w="560" w:type="dxa"/>
            <w:tcBorders>
              <w:top w:val="single" w:sz="12" w:space="0" w:color="auto"/>
              <w:left w:val="single" w:sz="12" w:space="0" w:color="auto"/>
              <w:bottom w:val="single" w:sz="12" w:space="0" w:color="auto"/>
              <w:right w:val="single" w:sz="12" w:space="0" w:color="auto"/>
            </w:tcBorders>
          </w:tcPr>
          <w:p w14:paraId="72A1F567" w14:textId="77777777" w:rsidR="00117DBA" w:rsidRPr="00241380" w:rsidRDefault="00117DBA" w:rsidP="00117DBA">
            <w:pPr>
              <w:rPr>
                <w:sz w:val="24"/>
                <w:szCs w:val="24"/>
              </w:rPr>
            </w:pPr>
            <w:r w:rsidRPr="00241380">
              <w:rPr>
                <w:sz w:val="24"/>
                <w:szCs w:val="24"/>
              </w:rPr>
              <w:t>Ne</w:t>
            </w:r>
          </w:p>
        </w:tc>
        <w:tc>
          <w:tcPr>
            <w:tcW w:w="714" w:type="dxa"/>
            <w:tcBorders>
              <w:top w:val="single" w:sz="12" w:space="0" w:color="auto"/>
              <w:left w:val="single" w:sz="12" w:space="0" w:color="auto"/>
              <w:bottom w:val="single" w:sz="12" w:space="0" w:color="auto"/>
              <w:right w:val="single" w:sz="12" w:space="0" w:color="auto"/>
            </w:tcBorders>
          </w:tcPr>
          <w:p w14:paraId="4A5067EE" w14:textId="77777777" w:rsidR="00117DBA" w:rsidRPr="00241380" w:rsidRDefault="00117DBA" w:rsidP="00117DBA">
            <w:pPr>
              <w:rPr>
                <w:sz w:val="24"/>
                <w:szCs w:val="24"/>
              </w:rPr>
            </w:pPr>
            <w:r w:rsidRPr="00241380">
              <w:rPr>
                <w:sz w:val="24"/>
                <w:szCs w:val="24"/>
              </w:rPr>
              <w:t>Ne</w:t>
            </w:r>
          </w:p>
        </w:tc>
      </w:tr>
    </w:tbl>
    <w:p w14:paraId="3BDE4145" w14:textId="77777777" w:rsidR="002D2301" w:rsidRPr="009C0702" w:rsidRDefault="002D2301">
      <w:pPr>
        <w:rPr>
          <w:sz w:val="24"/>
          <w:szCs w:val="24"/>
        </w:rPr>
      </w:pPr>
    </w:p>
    <w:p w14:paraId="5FE5826D" w14:textId="77777777" w:rsidR="00117DBA" w:rsidRPr="00713B23" w:rsidRDefault="00117DBA" w:rsidP="00117DBA">
      <w:pPr>
        <w:pStyle w:val="Odstavecseseznamem"/>
        <w:rPr>
          <w:sz w:val="24"/>
          <w:szCs w:val="24"/>
        </w:rPr>
      </w:pPr>
    </w:p>
    <w:tbl>
      <w:tblPr>
        <w:tblStyle w:val="Mkatabulky"/>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94"/>
        <w:gridCol w:w="3545"/>
        <w:gridCol w:w="1385"/>
        <w:gridCol w:w="1528"/>
        <w:gridCol w:w="616"/>
        <w:gridCol w:w="561"/>
        <w:gridCol w:w="713"/>
      </w:tblGrid>
      <w:tr w:rsidR="00713B23" w:rsidRPr="00713B23" w14:paraId="251CE68B" w14:textId="77777777" w:rsidTr="009C0702">
        <w:tc>
          <w:tcPr>
            <w:tcW w:w="694" w:type="dxa"/>
            <w:tcBorders>
              <w:bottom w:val="single" w:sz="12" w:space="0" w:color="auto"/>
            </w:tcBorders>
          </w:tcPr>
          <w:p w14:paraId="02C968D7" w14:textId="77777777" w:rsidR="00AB2D07" w:rsidRPr="00713B23" w:rsidRDefault="00AB2D07" w:rsidP="003921A1">
            <w:pPr>
              <w:rPr>
                <w:sz w:val="24"/>
                <w:szCs w:val="24"/>
              </w:rPr>
            </w:pPr>
          </w:p>
        </w:tc>
        <w:tc>
          <w:tcPr>
            <w:tcW w:w="3545" w:type="dxa"/>
            <w:tcBorders>
              <w:bottom w:val="single" w:sz="12" w:space="0" w:color="auto"/>
            </w:tcBorders>
          </w:tcPr>
          <w:p w14:paraId="03C7C066" w14:textId="77777777" w:rsidR="00AB2D07" w:rsidRPr="00713B23" w:rsidRDefault="00AB2D07" w:rsidP="003921A1">
            <w:pPr>
              <w:rPr>
                <w:sz w:val="24"/>
                <w:szCs w:val="24"/>
              </w:rPr>
            </w:pPr>
            <w:r w:rsidRPr="00713B23">
              <w:rPr>
                <w:sz w:val="24"/>
                <w:szCs w:val="24"/>
              </w:rPr>
              <w:t>Plnění</w:t>
            </w:r>
          </w:p>
        </w:tc>
        <w:tc>
          <w:tcPr>
            <w:tcW w:w="1385" w:type="dxa"/>
            <w:tcBorders>
              <w:bottom w:val="single" w:sz="12" w:space="0" w:color="auto"/>
            </w:tcBorders>
          </w:tcPr>
          <w:p w14:paraId="212CB6B1" w14:textId="77777777" w:rsidR="00AB2D07" w:rsidRPr="00713B23" w:rsidRDefault="00AB2D07" w:rsidP="003921A1">
            <w:pPr>
              <w:rPr>
                <w:sz w:val="24"/>
                <w:szCs w:val="24"/>
              </w:rPr>
            </w:pPr>
            <w:r w:rsidRPr="00713B23">
              <w:rPr>
                <w:sz w:val="24"/>
                <w:szCs w:val="24"/>
              </w:rPr>
              <w:t>Omezení</w:t>
            </w:r>
          </w:p>
        </w:tc>
        <w:tc>
          <w:tcPr>
            <w:tcW w:w="1528" w:type="dxa"/>
            <w:tcBorders>
              <w:bottom w:val="single" w:sz="12" w:space="0" w:color="auto"/>
            </w:tcBorders>
          </w:tcPr>
          <w:p w14:paraId="4B696029" w14:textId="77777777" w:rsidR="00AB2D07" w:rsidRPr="00713B23" w:rsidRDefault="00AB2D07" w:rsidP="003921A1">
            <w:pPr>
              <w:rPr>
                <w:sz w:val="24"/>
                <w:szCs w:val="24"/>
              </w:rPr>
            </w:pPr>
            <w:r w:rsidRPr="00713B23">
              <w:rPr>
                <w:sz w:val="24"/>
                <w:szCs w:val="24"/>
              </w:rPr>
              <w:t>Plnění</w:t>
            </w:r>
          </w:p>
        </w:tc>
        <w:tc>
          <w:tcPr>
            <w:tcW w:w="616" w:type="dxa"/>
            <w:tcBorders>
              <w:bottom w:val="single" w:sz="12" w:space="0" w:color="auto"/>
            </w:tcBorders>
          </w:tcPr>
          <w:p w14:paraId="249AD482" w14:textId="77777777" w:rsidR="00AB2D07" w:rsidRPr="00713B23" w:rsidRDefault="00AB2D07" w:rsidP="003921A1">
            <w:pPr>
              <w:rPr>
                <w:sz w:val="24"/>
                <w:szCs w:val="24"/>
              </w:rPr>
            </w:pPr>
            <w:r w:rsidRPr="00713B23">
              <w:rPr>
                <w:sz w:val="24"/>
                <w:szCs w:val="24"/>
              </w:rPr>
              <w:t>Daň</w:t>
            </w:r>
          </w:p>
        </w:tc>
        <w:tc>
          <w:tcPr>
            <w:tcW w:w="561" w:type="dxa"/>
            <w:tcBorders>
              <w:bottom w:val="single" w:sz="12" w:space="0" w:color="auto"/>
            </w:tcBorders>
          </w:tcPr>
          <w:p w14:paraId="62D745A8" w14:textId="77777777" w:rsidR="00AB2D07" w:rsidRPr="00713B23" w:rsidRDefault="00AB2D07" w:rsidP="003921A1">
            <w:pPr>
              <w:rPr>
                <w:sz w:val="24"/>
                <w:szCs w:val="24"/>
              </w:rPr>
            </w:pPr>
            <w:r w:rsidRPr="00713B23">
              <w:rPr>
                <w:sz w:val="24"/>
                <w:szCs w:val="24"/>
              </w:rPr>
              <w:t>ZP</w:t>
            </w:r>
          </w:p>
        </w:tc>
        <w:tc>
          <w:tcPr>
            <w:tcW w:w="713" w:type="dxa"/>
            <w:tcBorders>
              <w:bottom w:val="single" w:sz="12" w:space="0" w:color="auto"/>
            </w:tcBorders>
          </w:tcPr>
          <w:p w14:paraId="77983457" w14:textId="77777777" w:rsidR="00AB2D07" w:rsidRPr="00713B23" w:rsidRDefault="00AB2D07" w:rsidP="003921A1">
            <w:pPr>
              <w:rPr>
                <w:sz w:val="24"/>
                <w:szCs w:val="24"/>
              </w:rPr>
            </w:pPr>
            <w:r w:rsidRPr="00713B23">
              <w:rPr>
                <w:sz w:val="24"/>
                <w:szCs w:val="24"/>
              </w:rPr>
              <w:t>SP</w:t>
            </w:r>
          </w:p>
        </w:tc>
      </w:tr>
      <w:tr w:rsidR="00713B23" w:rsidRPr="00713B23" w14:paraId="25D34182" w14:textId="77777777" w:rsidTr="009C0702">
        <w:tc>
          <w:tcPr>
            <w:tcW w:w="694" w:type="dxa"/>
            <w:tcBorders>
              <w:top w:val="single" w:sz="12" w:space="0" w:color="auto"/>
              <w:bottom w:val="single" w:sz="12" w:space="0" w:color="auto"/>
            </w:tcBorders>
          </w:tcPr>
          <w:p w14:paraId="60C51C90" w14:textId="77777777" w:rsidR="009C0702" w:rsidRPr="00713B23" w:rsidRDefault="009C0702" w:rsidP="00AB2D07">
            <w:pPr>
              <w:rPr>
                <w:sz w:val="24"/>
                <w:szCs w:val="24"/>
              </w:rPr>
            </w:pPr>
          </w:p>
          <w:p w14:paraId="04E5B7C1" w14:textId="77777777" w:rsidR="009C0702" w:rsidRPr="00713B23" w:rsidRDefault="009C0702" w:rsidP="00AB2D07">
            <w:pPr>
              <w:rPr>
                <w:sz w:val="24"/>
                <w:szCs w:val="24"/>
              </w:rPr>
            </w:pPr>
          </w:p>
          <w:p w14:paraId="7BC708C1" w14:textId="77777777" w:rsidR="009C0702" w:rsidRPr="00713B23" w:rsidRDefault="009C0702" w:rsidP="00AB2D07">
            <w:pPr>
              <w:rPr>
                <w:sz w:val="24"/>
                <w:szCs w:val="24"/>
              </w:rPr>
            </w:pPr>
          </w:p>
          <w:p w14:paraId="1DA7C34F" w14:textId="77777777" w:rsidR="00AB2D07" w:rsidRPr="00713B23" w:rsidRDefault="00AB2D07" w:rsidP="00AB2D07">
            <w:pPr>
              <w:rPr>
                <w:sz w:val="24"/>
                <w:szCs w:val="24"/>
              </w:rPr>
            </w:pPr>
            <w:r w:rsidRPr="00713B23">
              <w:rPr>
                <w:sz w:val="24"/>
                <w:szCs w:val="24"/>
              </w:rPr>
              <w:t xml:space="preserve">§ 8 </w:t>
            </w:r>
          </w:p>
        </w:tc>
        <w:tc>
          <w:tcPr>
            <w:tcW w:w="3545" w:type="dxa"/>
            <w:tcBorders>
              <w:top w:val="single" w:sz="12" w:space="0" w:color="auto"/>
              <w:bottom w:val="single" w:sz="12" w:space="0" w:color="auto"/>
            </w:tcBorders>
          </w:tcPr>
          <w:p w14:paraId="47FC7674" w14:textId="77777777" w:rsidR="00AB2D07" w:rsidRPr="00713B23" w:rsidRDefault="00AB2D07" w:rsidP="00AB2D07">
            <w:pPr>
              <w:rPr>
                <w:sz w:val="24"/>
                <w:szCs w:val="24"/>
              </w:rPr>
            </w:pPr>
            <w:r w:rsidRPr="00713B23">
              <w:rPr>
                <w:sz w:val="24"/>
                <w:szCs w:val="24"/>
              </w:rPr>
              <w:t xml:space="preserve">Příspěvek na dovolenou, včetně rehabilitace a lázeňské léčby, rekreační pobyty ve vlastních zařízeních nebo pořízených od jiných organizačních složek státu nebo od právnických nebo </w:t>
            </w:r>
            <w:r w:rsidRPr="00713B23">
              <w:rPr>
                <w:sz w:val="24"/>
                <w:szCs w:val="24"/>
              </w:rPr>
              <w:lastRenderedPageBreak/>
              <w:t>fyzických osob a na zájezdy, a to v tuzemsku i v zahraničí.</w:t>
            </w:r>
          </w:p>
        </w:tc>
        <w:tc>
          <w:tcPr>
            <w:tcW w:w="1385" w:type="dxa"/>
            <w:tcBorders>
              <w:top w:val="single" w:sz="12" w:space="0" w:color="auto"/>
              <w:bottom w:val="single" w:sz="12" w:space="0" w:color="auto"/>
            </w:tcBorders>
          </w:tcPr>
          <w:p w14:paraId="3B59284B" w14:textId="77777777" w:rsidR="00AB2D07" w:rsidRPr="00713B23" w:rsidRDefault="00AB2D07" w:rsidP="00AB2D07">
            <w:pPr>
              <w:rPr>
                <w:sz w:val="24"/>
                <w:szCs w:val="24"/>
              </w:rPr>
            </w:pPr>
            <w:r w:rsidRPr="00713B23">
              <w:rPr>
                <w:sz w:val="24"/>
                <w:szCs w:val="24"/>
              </w:rPr>
              <w:lastRenderedPageBreak/>
              <w:t>20 000 Kč **</w:t>
            </w:r>
          </w:p>
        </w:tc>
        <w:tc>
          <w:tcPr>
            <w:tcW w:w="1528" w:type="dxa"/>
            <w:tcBorders>
              <w:top w:val="single" w:sz="12" w:space="0" w:color="auto"/>
              <w:bottom w:val="single" w:sz="12" w:space="0" w:color="auto"/>
            </w:tcBorders>
          </w:tcPr>
          <w:p w14:paraId="666B8B27" w14:textId="77777777" w:rsidR="00AB2D07" w:rsidRPr="00713B23" w:rsidRDefault="00AB2D07" w:rsidP="00AB2D07">
            <w:pPr>
              <w:rPr>
                <w:sz w:val="24"/>
                <w:szCs w:val="24"/>
              </w:rPr>
            </w:pPr>
            <w:r w:rsidRPr="00713B23">
              <w:rPr>
                <w:sz w:val="24"/>
                <w:szCs w:val="24"/>
              </w:rPr>
              <w:t>Nepeněžní</w:t>
            </w:r>
          </w:p>
        </w:tc>
        <w:tc>
          <w:tcPr>
            <w:tcW w:w="616" w:type="dxa"/>
            <w:tcBorders>
              <w:top w:val="single" w:sz="12" w:space="0" w:color="auto"/>
              <w:bottom w:val="single" w:sz="12" w:space="0" w:color="auto"/>
            </w:tcBorders>
          </w:tcPr>
          <w:p w14:paraId="46C64311" w14:textId="77777777" w:rsidR="00AB2D07" w:rsidRPr="00713B23" w:rsidRDefault="00AB2D07" w:rsidP="00AB2D07">
            <w:pPr>
              <w:rPr>
                <w:sz w:val="24"/>
                <w:szCs w:val="24"/>
              </w:rPr>
            </w:pPr>
            <w:r w:rsidRPr="00713B23">
              <w:rPr>
                <w:sz w:val="24"/>
                <w:szCs w:val="24"/>
              </w:rPr>
              <w:t>Ne</w:t>
            </w:r>
          </w:p>
        </w:tc>
        <w:tc>
          <w:tcPr>
            <w:tcW w:w="561" w:type="dxa"/>
            <w:tcBorders>
              <w:top w:val="single" w:sz="12" w:space="0" w:color="auto"/>
              <w:bottom w:val="single" w:sz="12" w:space="0" w:color="auto"/>
            </w:tcBorders>
          </w:tcPr>
          <w:p w14:paraId="3F07AC3B" w14:textId="77777777" w:rsidR="00AB2D07" w:rsidRPr="00713B23" w:rsidRDefault="00AB2D07" w:rsidP="00AB2D07">
            <w:pPr>
              <w:rPr>
                <w:sz w:val="24"/>
                <w:szCs w:val="24"/>
              </w:rPr>
            </w:pPr>
            <w:r w:rsidRPr="00713B23">
              <w:rPr>
                <w:sz w:val="24"/>
                <w:szCs w:val="24"/>
              </w:rPr>
              <w:t>Ne</w:t>
            </w:r>
          </w:p>
        </w:tc>
        <w:tc>
          <w:tcPr>
            <w:tcW w:w="713" w:type="dxa"/>
            <w:tcBorders>
              <w:top w:val="single" w:sz="12" w:space="0" w:color="auto"/>
              <w:bottom w:val="single" w:sz="12" w:space="0" w:color="auto"/>
            </w:tcBorders>
          </w:tcPr>
          <w:p w14:paraId="24673119" w14:textId="77777777" w:rsidR="00AB2D07" w:rsidRPr="00713B23" w:rsidRDefault="00AB2D07" w:rsidP="00AB2D07">
            <w:pPr>
              <w:rPr>
                <w:sz w:val="24"/>
                <w:szCs w:val="24"/>
              </w:rPr>
            </w:pPr>
            <w:r w:rsidRPr="00713B23">
              <w:rPr>
                <w:sz w:val="24"/>
                <w:szCs w:val="24"/>
              </w:rPr>
              <w:t>Ne</w:t>
            </w:r>
          </w:p>
        </w:tc>
      </w:tr>
      <w:tr w:rsidR="00E86088" w:rsidRPr="00713B23" w14:paraId="6875C84E" w14:textId="77777777" w:rsidTr="003921A1">
        <w:tc>
          <w:tcPr>
            <w:tcW w:w="9042" w:type="dxa"/>
            <w:gridSpan w:val="7"/>
            <w:tcBorders>
              <w:top w:val="single" w:sz="12" w:space="0" w:color="auto"/>
              <w:bottom w:val="single" w:sz="12" w:space="0" w:color="auto"/>
            </w:tcBorders>
          </w:tcPr>
          <w:p w14:paraId="3484DF42" w14:textId="77777777" w:rsidR="00E86088" w:rsidRPr="00713B23" w:rsidRDefault="00E86088" w:rsidP="00E86088">
            <w:pPr>
              <w:jc w:val="both"/>
              <w:rPr>
                <w:sz w:val="24"/>
                <w:szCs w:val="24"/>
              </w:rPr>
            </w:pPr>
            <w:r w:rsidRPr="00713B23">
              <w:rPr>
                <w:sz w:val="24"/>
                <w:szCs w:val="24"/>
              </w:rPr>
              <w:t>Upozornění ČMOS PŠ, viz poslední strana tohoto souboru: Od daně z příjmu jsou v souladu s ustanovením § 6 odst. 9 písm. d) zákona č. 586/1992 Sb., o daních z příjmu, ve znění pozdějších předpisů (dále jen zákon o daních z příjmu), osvobozeny masáže, které jsou poskytované jako pořízení zboží nebo služeb zdravotního, léčebného a obdobného charakteru od zdravotnických zařízení, od maséra, který je  zapsán v národním registru zdravotnických služeb. Nebude-li masér – živnostník, provádějící masáž zapsán v národním registru zdravotnických služeb, nebude příspěvek osvobozen od daně z příjmu</w:t>
            </w:r>
          </w:p>
        </w:tc>
      </w:tr>
    </w:tbl>
    <w:p w14:paraId="099256AB" w14:textId="77777777" w:rsidR="00117DBA" w:rsidRPr="00713B23" w:rsidRDefault="00117DBA" w:rsidP="00117DBA">
      <w:pPr>
        <w:rPr>
          <w:sz w:val="24"/>
          <w:szCs w:val="24"/>
        </w:rPr>
      </w:pPr>
    </w:p>
    <w:p w14:paraId="4E139B0A" w14:textId="1664343F" w:rsidR="00117DBA" w:rsidRPr="00713B23" w:rsidRDefault="00117DBA" w:rsidP="00117DBA">
      <w:pPr>
        <w:pStyle w:val="Odstavecseseznamem"/>
        <w:rPr>
          <w:sz w:val="24"/>
          <w:szCs w:val="24"/>
        </w:rPr>
      </w:pPr>
    </w:p>
    <w:tbl>
      <w:tblPr>
        <w:tblStyle w:val="Mkatabulky"/>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93"/>
        <w:gridCol w:w="3503"/>
        <w:gridCol w:w="41"/>
        <w:gridCol w:w="1334"/>
        <w:gridCol w:w="49"/>
        <w:gridCol w:w="1447"/>
        <w:gridCol w:w="80"/>
        <w:gridCol w:w="550"/>
        <w:gridCol w:w="66"/>
        <w:gridCol w:w="564"/>
        <w:gridCol w:w="715"/>
      </w:tblGrid>
      <w:tr w:rsidR="00DA0655" w:rsidRPr="00DA0655" w14:paraId="3EB046DB" w14:textId="77777777" w:rsidTr="009C0702">
        <w:tc>
          <w:tcPr>
            <w:tcW w:w="693" w:type="dxa"/>
            <w:tcBorders>
              <w:top w:val="single" w:sz="12" w:space="0" w:color="auto"/>
              <w:bottom w:val="single" w:sz="12" w:space="0" w:color="auto"/>
            </w:tcBorders>
          </w:tcPr>
          <w:p w14:paraId="612F9BF5" w14:textId="77777777" w:rsidR="00AB2D07" w:rsidRPr="00DA0655" w:rsidRDefault="00AB2D07" w:rsidP="003921A1">
            <w:pPr>
              <w:rPr>
                <w:sz w:val="24"/>
                <w:szCs w:val="24"/>
              </w:rPr>
            </w:pPr>
          </w:p>
        </w:tc>
        <w:tc>
          <w:tcPr>
            <w:tcW w:w="3544" w:type="dxa"/>
            <w:gridSpan w:val="2"/>
            <w:tcBorders>
              <w:top w:val="single" w:sz="12" w:space="0" w:color="auto"/>
              <w:bottom w:val="single" w:sz="12" w:space="0" w:color="auto"/>
            </w:tcBorders>
          </w:tcPr>
          <w:p w14:paraId="7A7EF139" w14:textId="77777777" w:rsidR="00AB2D07" w:rsidRPr="00DA0655" w:rsidRDefault="00AB2D07" w:rsidP="003921A1">
            <w:pPr>
              <w:rPr>
                <w:sz w:val="24"/>
                <w:szCs w:val="24"/>
              </w:rPr>
            </w:pPr>
            <w:r w:rsidRPr="00DA0655">
              <w:rPr>
                <w:sz w:val="24"/>
                <w:szCs w:val="24"/>
              </w:rPr>
              <w:t>Plnění</w:t>
            </w:r>
          </w:p>
        </w:tc>
        <w:tc>
          <w:tcPr>
            <w:tcW w:w="1383" w:type="dxa"/>
            <w:gridSpan w:val="2"/>
            <w:tcBorders>
              <w:top w:val="single" w:sz="12" w:space="0" w:color="auto"/>
              <w:bottom w:val="single" w:sz="12" w:space="0" w:color="auto"/>
            </w:tcBorders>
          </w:tcPr>
          <w:p w14:paraId="72F91522" w14:textId="77777777" w:rsidR="00AB2D07" w:rsidRPr="00DA0655" w:rsidRDefault="00AB2D07" w:rsidP="003921A1">
            <w:pPr>
              <w:rPr>
                <w:sz w:val="24"/>
                <w:szCs w:val="24"/>
              </w:rPr>
            </w:pPr>
            <w:r w:rsidRPr="00DA0655">
              <w:rPr>
                <w:sz w:val="24"/>
                <w:szCs w:val="24"/>
              </w:rPr>
              <w:t>Omezení</w:t>
            </w:r>
          </w:p>
        </w:tc>
        <w:tc>
          <w:tcPr>
            <w:tcW w:w="1527" w:type="dxa"/>
            <w:gridSpan w:val="2"/>
            <w:tcBorders>
              <w:top w:val="single" w:sz="12" w:space="0" w:color="auto"/>
              <w:bottom w:val="single" w:sz="12" w:space="0" w:color="auto"/>
            </w:tcBorders>
          </w:tcPr>
          <w:p w14:paraId="58ACBC40" w14:textId="77777777" w:rsidR="00AB2D07" w:rsidRPr="00DA0655" w:rsidRDefault="00AB2D07" w:rsidP="003921A1">
            <w:pPr>
              <w:rPr>
                <w:sz w:val="24"/>
                <w:szCs w:val="24"/>
              </w:rPr>
            </w:pPr>
            <w:r w:rsidRPr="00DA0655">
              <w:rPr>
                <w:sz w:val="24"/>
                <w:szCs w:val="24"/>
              </w:rPr>
              <w:t>Plnění</w:t>
            </w:r>
          </w:p>
        </w:tc>
        <w:tc>
          <w:tcPr>
            <w:tcW w:w="616" w:type="dxa"/>
            <w:gridSpan w:val="2"/>
            <w:tcBorders>
              <w:top w:val="single" w:sz="12" w:space="0" w:color="auto"/>
              <w:bottom w:val="single" w:sz="12" w:space="0" w:color="auto"/>
            </w:tcBorders>
          </w:tcPr>
          <w:p w14:paraId="75BEC9AD" w14:textId="77777777" w:rsidR="00AB2D07" w:rsidRPr="00DA0655" w:rsidRDefault="00AB2D07" w:rsidP="003921A1">
            <w:pPr>
              <w:rPr>
                <w:sz w:val="24"/>
                <w:szCs w:val="24"/>
              </w:rPr>
            </w:pPr>
            <w:r w:rsidRPr="00DA0655">
              <w:rPr>
                <w:sz w:val="24"/>
                <w:szCs w:val="24"/>
              </w:rPr>
              <w:t>Daň</w:t>
            </w:r>
          </w:p>
        </w:tc>
        <w:tc>
          <w:tcPr>
            <w:tcW w:w="564" w:type="dxa"/>
            <w:tcBorders>
              <w:top w:val="single" w:sz="12" w:space="0" w:color="auto"/>
              <w:bottom w:val="single" w:sz="12" w:space="0" w:color="auto"/>
            </w:tcBorders>
          </w:tcPr>
          <w:p w14:paraId="334BD74D" w14:textId="77777777" w:rsidR="00AB2D07" w:rsidRPr="00DA0655" w:rsidRDefault="00AB2D07" w:rsidP="003921A1">
            <w:pPr>
              <w:rPr>
                <w:sz w:val="24"/>
                <w:szCs w:val="24"/>
              </w:rPr>
            </w:pPr>
            <w:r w:rsidRPr="00DA0655">
              <w:rPr>
                <w:sz w:val="24"/>
                <w:szCs w:val="24"/>
              </w:rPr>
              <w:t>ZP</w:t>
            </w:r>
          </w:p>
        </w:tc>
        <w:tc>
          <w:tcPr>
            <w:tcW w:w="715" w:type="dxa"/>
            <w:tcBorders>
              <w:top w:val="single" w:sz="12" w:space="0" w:color="auto"/>
              <w:bottom w:val="single" w:sz="12" w:space="0" w:color="auto"/>
            </w:tcBorders>
          </w:tcPr>
          <w:p w14:paraId="7F8F7CB6" w14:textId="77777777" w:rsidR="00AB2D07" w:rsidRPr="00DA0655" w:rsidRDefault="00AB2D07" w:rsidP="003921A1">
            <w:pPr>
              <w:rPr>
                <w:sz w:val="24"/>
                <w:szCs w:val="24"/>
              </w:rPr>
            </w:pPr>
            <w:r w:rsidRPr="00DA0655">
              <w:rPr>
                <w:sz w:val="24"/>
                <w:szCs w:val="24"/>
              </w:rPr>
              <w:t>SP</w:t>
            </w:r>
          </w:p>
        </w:tc>
      </w:tr>
      <w:tr w:rsidR="00DA0655" w:rsidRPr="00DA0655" w14:paraId="0E98B428" w14:textId="77777777" w:rsidTr="009C0702">
        <w:tc>
          <w:tcPr>
            <w:tcW w:w="693" w:type="dxa"/>
            <w:tcBorders>
              <w:top w:val="single" w:sz="12" w:space="0" w:color="auto"/>
            </w:tcBorders>
          </w:tcPr>
          <w:p w14:paraId="0B9B1967" w14:textId="77777777" w:rsidR="009C0702" w:rsidRPr="00DA0655" w:rsidRDefault="009C0702" w:rsidP="003921A1">
            <w:pPr>
              <w:rPr>
                <w:sz w:val="24"/>
                <w:szCs w:val="24"/>
              </w:rPr>
            </w:pPr>
          </w:p>
          <w:p w14:paraId="582A2FBA" w14:textId="77777777" w:rsidR="009C0702" w:rsidRPr="00DA0655" w:rsidRDefault="009C0702" w:rsidP="003921A1">
            <w:pPr>
              <w:rPr>
                <w:sz w:val="24"/>
                <w:szCs w:val="24"/>
              </w:rPr>
            </w:pPr>
          </w:p>
          <w:p w14:paraId="6575CBF5" w14:textId="77777777" w:rsidR="00AB2D07" w:rsidRPr="00DA0655" w:rsidRDefault="00AB2D07" w:rsidP="003921A1">
            <w:pPr>
              <w:rPr>
                <w:sz w:val="24"/>
                <w:szCs w:val="24"/>
              </w:rPr>
            </w:pPr>
            <w:r w:rsidRPr="00DA0655">
              <w:rPr>
                <w:sz w:val="24"/>
                <w:szCs w:val="24"/>
              </w:rPr>
              <w:t xml:space="preserve">§ 9 </w:t>
            </w:r>
          </w:p>
        </w:tc>
        <w:tc>
          <w:tcPr>
            <w:tcW w:w="3544" w:type="dxa"/>
            <w:gridSpan w:val="2"/>
            <w:tcBorders>
              <w:top w:val="single" w:sz="12" w:space="0" w:color="auto"/>
            </w:tcBorders>
          </w:tcPr>
          <w:p w14:paraId="731E6A97" w14:textId="77777777" w:rsidR="00AB2D07" w:rsidRPr="00DA0655" w:rsidRDefault="00AB2D07" w:rsidP="00AB2D07">
            <w:pPr>
              <w:jc w:val="both"/>
              <w:rPr>
                <w:sz w:val="24"/>
                <w:szCs w:val="24"/>
              </w:rPr>
            </w:pPr>
            <w:r w:rsidRPr="00DA0655">
              <w:rPr>
                <w:sz w:val="24"/>
                <w:szCs w:val="24"/>
              </w:rPr>
              <w:t>Vstupenky na kulturní, tělovýchovné a sportovní akce a na dopravu na tyto akce,</w:t>
            </w:r>
          </w:p>
          <w:p w14:paraId="70EC14F8" w14:textId="77777777" w:rsidR="00AB2D07" w:rsidRPr="00DA0655" w:rsidRDefault="00AB2D07" w:rsidP="00AB2D07">
            <w:pPr>
              <w:jc w:val="both"/>
              <w:rPr>
                <w:sz w:val="24"/>
                <w:szCs w:val="24"/>
              </w:rPr>
            </w:pPr>
            <w:r w:rsidRPr="00DA0655">
              <w:rPr>
                <w:sz w:val="24"/>
                <w:szCs w:val="24"/>
              </w:rPr>
              <w:t xml:space="preserve">náklady na kulturní, tělovýchovné a sportovní akce, náklady na vzdělávací kurzy. </w:t>
            </w:r>
          </w:p>
          <w:p w14:paraId="2BED6083" w14:textId="77777777" w:rsidR="00AB2D07" w:rsidRPr="00DA0655" w:rsidRDefault="00AB2D07" w:rsidP="003921A1">
            <w:pPr>
              <w:rPr>
                <w:sz w:val="24"/>
                <w:szCs w:val="24"/>
              </w:rPr>
            </w:pPr>
          </w:p>
        </w:tc>
        <w:tc>
          <w:tcPr>
            <w:tcW w:w="1383" w:type="dxa"/>
            <w:gridSpan w:val="2"/>
            <w:tcBorders>
              <w:top w:val="single" w:sz="12" w:space="0" w:color="auto"/>
            </w:tcBorders>
          </w:tcPr>
          <w:p w14:paraId="4C9C4327" w14:textId="77777777" w:rsidR="00AB2D07" w:rsidRPr="00DA0655" w:rsidRDefault="00AB2D07" w:rsidP="003921A1">
            <w:pPr>
              <w:rPr>
                <w:sz w:val="24"/>
                <w:szCs w:val="24"/>
              </w:rPr>
            </w:pPr>
            <w:r w:rsidRPr="00DA0655">
              <w:rPr>
                <w:sz w:val="24"/>
                <w:szCs w:val="24"/>
              </w:rPr>
              <w:t>Není</w:t>
            </w:r>
          </w:p>
        </w:tc>
        <w:tc>
          <w:tcPr>
            <w:tcW w:w="1527" w:type="dxa"/>
            <w:gridSpan w:val="2"/>
            <w:tcBorders>
              <w:top w:val="single" w:sz="12" w:space="0" w:color="auto"/>
            </w:tcBorders>
          </w:tcPr>
          <w:p w14:paraId="21C90689" w14:textId="77777777" w:rsidR="00AB2D07" w:rsidRPr="00DA0655" w:rsidRDefault="00AB2D07" w:rsidP="003921A1">
            <w:pPr>
              <w:rPr>
                <w:sz w:val="24"/>
                <w:szCs w:val="24"/>
              </w:rPr>
            </w:pPr>
            <w:r w:rsidRPr="00DA0655">
              <w:rPr>
                <w:sz w:val="24"/>
                <w:szCs w:val="24"/>
              </w:rPr>
              <w:t>Nepeněžní</w:t>
            </w:r>
          </w:p>
        </w:tc>
        <w:tc>
          <w:tcPr>
            <w:tcW w:w="616" w:type="dxa"/>
            <w:gridSpan w:val="2"/>
            <w:tcBorders>
              <w:top w:val="single" w:sz="12" w:space="0" w:color="auto"/>
            </w:tcBorders>
          </w:tcPr>
          <w:p w14:paraId="380C87AB" w14:textId="77777777" w:rsidR="00AB2D07" w:rsidRPr="00DA0655" w:rsidRDefault="00AB2D07" w:rsidP="003921A1">
            <w:pPr>
              <w:rPr>
                <w:sz w:val="24"/>
                <w:szCs w:val="24"/>
              </w:rPr>
            </w:pPr>
            <w:r w:rsidRPr="00DA0655">
              <w:rPr>
                <w:sz w:val="24"/>
                <w:szCs w:val="24"/>
              </w:rPr>
              <w:t>Ne</w:t>
            </w:r>
          </w:p>
        </w:tc>
        <w:tc>
          <w:tcPr>
            <w:tcW w:w="564" w:type="dxa"/>
            <w:tcBorders>
              <w:top w:val="single" w:sz="12" w:space="0" w:color="auto"/>
            </w:tcBorders>
          </w:tcPr>
          <w:p w14:paraId="53BD730D" w14:textId="77777777" w:rsidR="00AB2D07" w:rsidRPr="00DA0655" w:rsidRDefault="00AB2D07" w:rsidP="003921A1">
            <w:pPr>
              <w:rPr>
                <w:sz w:val="24"/>
                <w:szCs w:val="24"/>
              </w:rPr>
            </w:pPr>
            <w:r w:rsidRPr="00DA0655">
              <w:rPr>
                <w:sz w:val="24"/>
                <w:szCs w:val="24"/>
              </w:rPr>
              <w:t>Ne</w:t>
            </w:r>
          </w:p>
        </w:tc>
        <w:tc>
          <w:tcPr>
            <w:tcW w:w="715" w:type="dxa"/>
            <w:tcBorders>
              <w:top w:val="single" w:sz="12" w:space="0" w:color="auto"/>
            </w:tcBorders>
          </w:tcPr>
          <w:p w14:paraId="25F3A1F3" w14:textId="77777777" w:rsidR="00AB2D07" w:rsidRPr="00DA0655" w:rsidRDefault="00AB2D07" w:rsidP="003921A1">
            <w:pPr>
              <w:rPr>
                <w:sz w:val="24"/>
                <w:szCs w:val="24"/>
              </w:rPr>
            </w:pPr>
            <w:r w:rsidRPr="00DA0655">
              <w:rPr>
                <w:sz w:val="24"/>
                <w:szCs w:val="24"/>
              </w:rPr>
              <w:t>Ne</w:t>
            </w:r>
          </w:p>
        </w:tc>
      </w:tr>
      <w:tr w:rsidR="00DA0655" w:rsidRPr="00DA0655" w14:paraId="5377110C" w14:textId="77777777" w:rsidTr="009C0702">
        <w:tblPrEx>
          <w:tblBorders>
            <w:top w:val="single" w:sz="4" w:space="0" w:color="auto"/>
            <w:left w:val="single" w:sz="4" w:space="0" w:color="auto"/>
            <w:bottom w:val="single" w:sz="4" w:space="0" w:color="auto"/>
            <w:right w:val="single" w:sz="4" w:space="0" w:color="auto"/>
          </w:tblBorders>
        </w:tblPrEx>
        <w:tc>
          <w:tcPr>
            <w:tcW w:w="693" w:type="dxa"/>
            <w:vMerge w:val="restart"/>
            <w:tcBorders>
              <w:top w:val="single" w:sz="12" w:space="0" w:color="auto"/>
              <w:left w:val="single" w:sz="12" w:space="0" w:color="auto"/>
            </w:tcBorders>
          </w:tcPr>
          <w:p w14:paraId="134423F2" w14:textId="77777777" w:rsidR="0054352E" w:rsidRPr="00DA0655" w:rsidRDefault="0054352E" w:rsidP="003921A1">
            <w:pPr>
              <w:rPr>
                <w:sz w:val="24"/>
                <w:szCs w:val="24"/>
              </w:rPr>
            </w:pPr>
          </w:p>
          <w:p w14:paraId="3823C458" w14:textId="77777777" w:rsidR="0054352E" w:rsidRPr="00DA0655" w:rsidRDefault="0054352E" w:rsidP="003921A1">
            <w:pPr>
              <w:rPr>
                <w:sz w:val="24"/>
                <w:szCs w:val="24"/>
              </w:rPr>
            </w:pPr>
          </w:p>
          <w:p w14:paraId="4F303E1B" w14:textId="77777777" w:rsidR="0054352E" w:rsidRPr="00DA0655" w:rsidRDefault="0054352E" w:rsidP="003921A1">
            <w:pPr>
              <w:rPr>
                <w:sz w:val="24"/>
                <w:szCs w:val="24"/>
              </w:rPr>
            </w:pPr>
          </w:p>
          <w:p w14:paraId="08CB7F5C" w14:textId="77777777" w:rsidR="0054352E" w:rsidRPr="00DA0655" w:rsidRDefault="0054352E" w:rsidP="003921A1">
            <w:pPr>
              <w:rPr>
                <w:sz w:val="24"/>
                <w:szCs w:val="24"/>
              </w:rPr>
            </w:pPr>
            <w:r w:rsidRPr="00DA0655">
              <w:rPr>
                <w:sz w:val="24"/>
                <w:szCs w:val="24"/>
              </w:rPr>
              <w:t>§11</w:t>
            </w:r>
          </w:p>
        </w:tc>
        <w:tc>
          <w:tcPr>
            <w:tcW w:w="3503" w:type="dxa"/>
            <w:tcBorders>
              <w:top w:val="single" w:sz="12" w:space="0" w:color="auto"/>
            </w:tcBorders>
          </w:tcPr>
          <w:p w14:paraId="01E18EF8" w14:textId="77777777" w:rsidR="0054352E" w:rsidRPr="00DA0655" w:rsidRDefault="0054352E" w:rsidP="003921A1">
            <w:pPr>
              <w:rPr>
                <w:sz w:val="24"/>
                <w:szCs w:val="24"/>
              </w:rPr>
            </w:pPr>
            <w:r w:rsidRPr="00DA0655">
              <w:rPr>
                <w:sz w:val="24"/>
                <w:szCs w:val="24"/>
              </w:rPr>
              <w:t>Jednorázová sociální výpomoc</w:t>
            </w:r>
          </w:p>
        </w:tc>
        <w:tc>
          <w:tcPr>
            <w:tcW w:w="1375" w:type="dxa"/>
            <w:gridSpan w:val="2"/>
            <w:tcBorders>
              <w:top w:val="single" w:sz="12" w:space="0" w:color="auto"/>
            </w:tcBorders>
          </w:tcPr>
          <w:p w14:paraId="45366974" w14:textId="77777777" w:rsidR="0054352E" w:rsidRPr="00DA0655" w:rsidRDefault="005B252A" w:rsidP="003921A1">
            <w:pPr>
              <w:rPr>
                <w:sz w:val="24"/>
                <w:szCs w:val="24"/>
              </w:rPr>
            </w:pPr>
            <w:r w:rsidRPr="00DA0655">
              <w:rPr>
                <w:sz w:val="24"/>
                <w:szCs w:val="24"/>
              </w:rPr>
              <w:t>30</w:t>
            </w:r>
            <w:r w:rsidR="0054352E" w:rsidRPr="00DA0655">
              <w:rPr>
                <w:sz w:val="24"/>
                <w:szCs w:val="24"/>
              </w:rPr>
              <w:t> 000 Kč</w:t>
            </w:r>
          </w:p>
        </w:tc>
        <w:tc>
          <w:tcPr>
            <w:tcW w:w="1496" w:type="dxa"/>
            <w:gridSpan w:val="2"/>
            <w:tcBorders>
              <w:top w:val="single" w:sz="12" w:space="0" w:color="auto"/>
            </w:tcBorders>
          </w:tcPr>
          <w:p w14:paraId="53786B2C" w14:textId="77777777" w:rsidR="0054352E" w:rsidRPr="00DA0655" w:rsidRDefault="0054352E" w:rsidP="003921A1">
            <w:pPr>
              <w:rPr>
                <w:sz w:val="24"/>
                <w:szCs w:val="24"/>
              </w:rPr>
            </w:pPr>
            <w:r w:rsidRPr="00DA0655">
              <w:rPr>
                <w:sz w:val="24"/>
                <w:szCs w:val="24"/>
              </w:rPr>
              <w:t>V hotovosti</w:t>
            </w:r>
          </w:p>
        </w:tc>
        <w:tc>
          <w:tcPr>
            <w:tcW w:w="630" w:type="dxa"/>
            <w:gridSpan w:val="2"/>
            <w:tcBorders>
              <w:top w:val="single" w:sz="12" w:space="0" w:color="auto"/>
            </w:tcBorders>
          </w:tcPr>
          <w:p w14:paraId="4DB45445" w14:textId="77777777" w:rsidR="0054352E" w:rsidRPr="00DA0655" w:rsidRDefault="0054352E" w:rsidP="003921A1">
            <w:pPr>
              <w:rPr>
                <w:sz w:val="24"/>
                <w:szCs w:val="24"/>
              </w:rPr>
            </w:pPr>
            <w:r w:rsidRPr="00DA0655">
              <w:rPr>
                <w:sz w:val="24"/>
                <w:szCs w:val="24"/>
              </w:rPr>
              <w:t>Ano</w:t>
            </w:r>
          </w:p>
        </w:tc>
        <w:tc>
          <w:tcPr>
            <w:tcW w:w="630" w:type="dxa"/>
            <w:gridSpan w:val="2"/>
            <w:tcBorders>
              <w:top w:val="single" w:sz="12" w:space="0" w:color="auto"/>
            </w:tcBorders>
          </w:tcPr>
          <w:p w14:paraId="1A11BA61" w14:textId="77777777" w:rsidR="0054352E" w:rsidRPr="00DA0655" w:rsidRDefault="0054352E" w:rsidP="003921A1">
            <w:pPr>
              <w:rPr>
                <w:sz w:val="24"/>
                <w:szCs w:val="24"/>
              </w:rPr>
            </w:pPr>
            <w:r w:rsidRPr="00DA0655">
              <w:rPr>
                <w:sz w:val="24"/>
                <w:szCs w:val="24"/>
              </w:rPr>
              <w:t>Ano</w:t>
            </w:r>
          </w:p>
        </w:tc>
        <w:tc>
          <w:tcPr>
            <w:tcW w:w="715" w:type="dxa"/>
            <w:tcBorders>
              <w:top w:val="single" w:sz="12" w:space="0" w:color="auto"/>
              <w:right w:val="single" w:sz="12" w:space="0" w:color="auto"/>
            </w:tcBorders>
          </w:tcPr>
          <w:p w14:paraId="3527D083" w14:textId="77777777" w:rsidR="0054352E" w:rsidRPr="00DA0655" w:rsidRDefault="0054352E" w:rsidP="003921A1">
            <w:pPr>
              <w:rPr>
                <w:sz w:val="24"/>
                <w:szCs w:val="24"/>
              </w:rPr>
            </w:pPr>
            <w:r w:rsidRPr="00DA0655">
              <w:rPr>
                <w:sz w:val="24"/>
                <w:szCs w:val="24"/>
              </w:rPr>
              <w:t>Ano</w:t>
            </w:r>
          </w:p>
        </w:tc>
      </w:tr>
      <w:tr w:rsidR="00DA0655" w:rsidRPr="00DA0655" w14:paraId="4C031771" w14:textId="77777777" w:rsidTr="009C0702">
        <w:tblPrEx>
          <w:tblBorders>
            <w:top w:val="single" w:sz="4" w:space="0" w:color="auto"/>
            <w:left w:val="single" w:sz="4" w:space="0" w:color="auto"/>
            <w:bottom w:val="single" w:sz="4" w:space="0" w:color="auto"/>
            <w:right w:val="single" w:sz="4" w:space="0" w:color="auto"/>
          </w:tblBorders>
        </w:tblPrEx>
        <w:tc>
          <w:tcPr>
            <w:tcW w:w="693" w:type="dxa"/>
            <w:vMerge/>
            <w:tcBorders>
              <w:left w:val="single" w:sz="12" w:space="0" w:color="auto"/>
            </w:tcBorders>
          </w:tcPr>
          <w:p w14:paraId="19D5E2F0" w14:textId="77777777" w:rsidR="0054352E" w:rsidRPr="00DA0655" w:rsidRDefault="0054352E" w:rsidP="0054352E">
            <w:pPr>
              <w:rPr>
                <w:sz w:val="24"/>
                <w:szCs w:val="24"/>
              </w:rPr>
            </w:pPr>
          </w:p>
        </w:tc>
        <w:tc>
          <w:tcPr>
            <w:tcW w:w="3503" w:type="dxa"/>
          </w:tcPr>
          <w:p w14:paraId="3D6FC20B" w14:textId="77777777" w:rsidR="0054352E" w:rsidRPr="00DA0655" w:rsidRDefault="0054352E" w:rsidP="0054352E">
            <w:pPr>
              <w:rPr>
                <w:sz w:val="24"/>
                <w:szCs w:val="24"/>
              </w:rPr>
            </w:pPr>
            <w:r w:rsidRPr="00DA0655">
              <w:rPr>
                <w:sz w:val="24"/>
                <w:szCs w:val="24"/>
              </w:rPr>
              <w:t>Sociální výpomoc při živelních pohromách</w:t>
            </w:r>
          </w:p>
        </w:tc>
        <w:tc>
          <w:tcPr>
            <w:tcW w:w="1375" w:type="dxa"/>
            <w:gridSpan w:val="2"/>
          </w:tcPr>
          <w:p w14:paraId="0373E3F6" w14:textId="77777777" w:rsidR="0054352E" w:rsidRPr="00DA0655" w:rsidRDefault="005B252A" w:rsidP="0054352E">
            <w:pPr>
              <w:rPr>
                <w:sz w:val="24"/>
                <w:szCs w:val="24"/>
              </w:rPr>
            </w:pPr>
            <w:r w:rsidRPr="00DA0655">
              <w:rPr>
                <w:sz w:val="24"/>
                <w:szCs w:val="24"/>
              </w:rPr>
              <w:t>5</w:t>
            </w:r>
            <w:r w:rsidR="0054352E" w:rsidRPr="00DA0655">
              <w:rPr>
                <w:sz w:val="24"/>
                <w:szCs w:val="24"/>
              </w:rPr>
              <w:t>0 000 Kč</w:t>
            </w:r>
          </w:p>
        </w:tc>
        <w:tc>
          <w:tcPr>
            <w:tcW w:w="1496" w:type="dxa"/>
            <w:gridSpan w:val="2"/>
          </w:tcPr>
          <w:p w14:paraId="0FFCFE2E" w14:textId="77777777" w:rsidR="0054352E" w:rsidRPr="00DA0655" w:rsidRDefault="0054352E" w:rsidP="0054352E">
            <w:pPr>
              <w:rPr>
                <w:sz w:val="24"/>
                <w:szCs w:val="24"/>
              </w:rPr>
            </w:pPr>
            <w:r w:rsidRPr="00DA0655">
              <w:rPr>
                <w:sz w:val="24"/>
                <w:szCs w:val="24"/>
              </w:rPr>
              <w:t>V hotovosti</w:t>
            </w:r>
          </w:p>
        </w:tc>
        <w:tc>
          <w:tcPr>
            <w:tcW w:w="630" w:type="dxa"/>
            <w:gridSpan w:val="2"/>
          </w:tcPr>
          <w:p w14:paraId="77AFEBD2" w14:textId="77777777" w:rsidR="0054352E" w:rsidRPr="00DA0655" w:rsidRDefault="0054352E" w:rsidP="0054352E">
            <w:pPr>
              <w:rPr>
                <w:sz w:val="24"/>
                <w:szCs w:val="24"/>
              </w:rPr>
            </w:pPr>
            <w:r w:rsidRPr="00DA0655">
              <w:rPr>
                <w:sz w:val="24"/>
                <w:szCs w:val="24"/>
              </w:rPr>
              <w:t>Ne</w:t>
            </w:r>
          </w:p>
        </w:tc>
        <w:tc>
          <w:tcPr>
            <w:tcW w:w="630" w:type="dxa"/>
            <w:gridSpan w:val="2"/>
          </w:tcPr>
          <w:p w14:paraId="32F6D193" w14:textId="77777777" w:rsidR="0054352E" w:rsidRPr="00DA0655" w:rsidRDefault="0054352E" w:rsidP="0054352E">
            <w:pPr>
              <w:rPr>
                <w:sz w:val="24"/>
                <w:szCs w:val="24"/>
              </w:rPr>
            </w:pPr>
            <w:r w:rsidRPr="00DA0655">
              <w:rPr>
                <w:sz w:val="24"/>
                <w:szCs w:val="24"/>
              </w:rPr>
              <w:t>Ne</w:t>
            </w:r>
          </w:p>
        </w:tc>
        <w:tc>
          <w:tcPr>
            <w:tcW w:w="715" w:type="dxa"/>
            <w:tcBorders>
              <w:right w:val="single" w:sz="12" w:space="0" w:color="auto"/>
            </w:tcBorders>
          </w:tcPr>
          <w:p w14:paraId="41D2B8AA" w14:textId="77777777" w:rsidR="0054352E" w:rsidRPr="00DA0655" w:rsidRDefault="0054352E" w:rsidP="0054352E">
            <w:pPr>
              <w:rPr>
                <w:sz w:val="24"/>
                <w:szCs w:val="24"/>
              </w:rPr>
            </w:pPr>
            <w:r w:rsidRPr="00DA0655">
              <w:rPr>
                <w:sz w:val="24"/>
                <w:szCs w:val="24"/>
              </w:rPr>
              <w:t>Ne</w:t>
            </w:r>
          </w:p>
        </w:tc>
      </w:tr>
      <w:tr w:rsidR="00DA0655" w:rsidRPr="00DA0655" w14:paraId="0858B759" w14:textId="77777777" w:rsidTr="009C0702">
        <w:tblPrEx>
          <w:tblBorders>
            <w:top w:val="single" w:sz="4" w:space="0" w:color="auto"/>
            <w:left w:val="single" w:sz="4" w:space="0" w:color="auto"/>
            <w:bottom w:val="single" w:sz="4" w:space="0" w:color="auto"/>
            <w:right w:val="single" w:sz="4" w:space="0" w:color="auto"/>
          </w:tblBorders>
        </w:tblPrEx>
        <w:tc>
          <w:tcPr>
            <w:tcW w:w="693" w:type="dxa"/>
            <w:vMerge/>
            <w:tcBorders>
              <w:left w:val="single" w:sz="12" w:space="0" w:color="auto"/>
            </w:tcBorders>
          </w:tcPr>
          <w:p w14:paraId="2DA7210B" w14:textId="77777777" w:rsidR="0054352E" w:rsidRPr="00DA0655" w:rsidRDefault="0054352E" w:rsidP="0054352E">
            <w:pPr>
              <w:rPr>
                <w:sz w:val="24"/>
                <w:szCs w:val="24"/>
              </w:rPr>
            </w:pPr>
          </w:p>
        </w:tc>
        <w:tc>
          <w:tcPr>
            <w:tcW w:w="3503" w:type="dxa"/>
          </w:tcPr>
          <w:p w14:paraId="7FAB7869" w14:textId="77777777" w:rsidR="0054352E" w:rsidRPr="00DA0655" w:rsidRDefault="0054352E" w:rsidP="0054352E">
            <w:pPr>
              <w:rPr>
                <w:sz w:val="24"/>
                <w:szCs w:val="24"/>
              </w:rPr>
            </w:pPr>
            <w:r w:rsidRPr="00DA0655">
              <w:rPr>
                <w:sz w:val="24"/>
                <w:szCs w:val="24"/>
              </w:rPr>
              <w:t xml:space="preserve">Bezúročná půjčka v tíživé finanční situaci </w:t>
            </w:r>
          </w:p>
        </w:tc>
        <w:tc>
          <w:tcPr>
            <w:tcW w:w="1375" w:type="dxa"/>
            <w:gridSpan w:val="2"/>
          </w:tcPr>
          <w:p w14:paraId="7037570B" w14:textId="77777777" w:rsidR="0054352E" w:rsidRPr="00DA0655" w:rsidRDefault="005B252A" w:rsidP="0054352E">
            <w:pPr>
              <w:rPr>
                <w:sz w:val="24"/>
                <w:szCs w:val="24"/>
              </w:rPr>
            </w:pPr>
            <w:r w:rsidRPr="00DA0655">
              <w:rPr>
                <w:sz w:val="24"/>
                <w:szCs w:val="24"/>
              </w:rPr>
              <w:t>5</w:t>
            </w:r>
            <w:r w:rsidR="00220D42" w:rsidRPr="00DA0655">
              <w:rPr>
                <w:sz w:val="24"/>
                <w:szCs w:val="24"/>
              </w:rPr>
              <w:t>0 000 Kč</w:t>
            </w:r>
          </w:p>
        </w:tc>
        <w:tc>
          <w:tcPr>
            <w:tcW w:w="1496" w:type="dxa"/>
            <w:gridSpan w:val="2"/>
          </w:tcPr>
          <w:p w14:paraId="1613276D" w14:textId="77777777" w:rsidR="0054352E" w:rsidRPr="00DA0655" w:rsidRDefault="0054352E" w:rsidP="0054352E">
            <w:pPr>
              <w:rPr>
                <w:sz w:val="24"/>
                <w:szCs w:val="24"/>
              </w:rPr>
            </w:pPr>
            <w:r w:rsidRPr="00DA0655">
              <w:rPr>
                <w:sz w:val="24"/>
                <w:szCs w:val="24"/>
              </w:rPr>
              <w:t>V hotovosti</w:t>
            </w:r>
          </w:p>
        </w:tc>
        <w:tc>
          <w:tcPr>
            <w:tcW w:w="630" w:type="dxa"/>
            <w:gridSpan w:val="2"/>
          </w:tcPr>
          <w:p w14:paraId="77DC3FC2" w14:textId="77777777" w:rsidR="0054352E" w:rsidRPr="00DA0655" w:rsidRDefault="0054352E" w:rsidP="0054352E">
            <w:pPr>
              <w:rPr>
                <w:sz w:val="24"/>
                <w:szCs w:val="24"/>
              </w:rPr>
            </w:pPr>
            <w:r w:rsidRPr="00DA0655">
              <w:rPr>
                <w:sz w:val="24"/>
                <w:szCs w:val="24"/>
              </w:rPr>
              <w:t>Ne</w:t>
            </w:r>
          </w:p>
        </w:tc>
        <w:tc>
          <w:tcPr>
            <w:tcW w:w="630" w:type="dxa"/>
            <w:gridSpan w:val="2"/>
          </w:tcPr>
          <w:p w14:paraId="5786FA66" w14:textId="77777777" w:rsidR="0054352E" w:rsidRPr="00DA0655" w:rsidRDefault="0054352E" w:rsidP="0054352E">
            <w:pPr>
              <w:rPr>
                <w:sz w:val="24"/>
                <w:szCs w:val="24"/>
              </w:rPr>
            </w:pPr>
            <w:r w:rsidRPr="00DA0655">
              <w:rPr>
                <w:sz w:val="24"/>
                <w:szCs w:val="24"/>
              </w:rPr>
              <w:t>Ne</w:t>
            </w:r>
          </w:p>
        </w:tc>
        <w:tc>
          <w:tcPr>
            <w:tcW w:w="715" w:type="dxa"/>
            <w:tcBorders>
              <w:right w:val="single" w:sz="12" w:space="0" w:color="auto"/>
            </w:tcBorders>
          </w:tcPr>
          <w:p w14:paraId="7040FDE2" w14:textId="77777777" w:rsidR="0054352E" w:rsidRPr="00DA0655" w:rsidRDefault="0054352E" w:rsidP="0054352E">
            <w:pPr>
              <w:rPr>
                <w:sz w:val="24"/>
                <w:szCs w:val="24"/>
              </w:rPr>
            </w:pPr>
            <w:r w:rsidRPr="00DA0655">
              <w:rPr>
                <w:sz w:val="24"/>
                <w:szCs w:val="24"/>
              </w:rPr>
              <w:t>Ne</w:t>
            </w:r>
          </w:p>
        </w:tc>
      </w:tr>
      <w:tr w:rsidR="00DA0655" w:rsidRPr="00DA0655" w14:paraId="22FC1377" w14:textId="77777777" w:rsidTr="009C0702">
        <w:tblPrEx>
          <w:tblBorders>
            <w:top w:val="single" w:sz="4" w:space="0" w:color="auto"/>
            <w:left w:val="single" w:sz="4" w:space="0" w:color="auto"/>
            <w:bottom w:val="single" w:sz="4" w:space="0" w:color="auto"/>
            <w:right w:val="single" w:sz="4" w:space="0" w:color="auto"/>
          </w:tblBorders>
        </w:tblPrEx>
        <w:tc>
          <w:tcPr>
            <w:tcW w:w="693" w:type="dxa"/>
            <w:vMerge/>
            <w:tcBorders>
              <w:left w:val="single" w:sz="12" w:space="0" w:color="auto"/>
              <w:bottom w:val="single" w:sz="12" w:space="0" w:color="auto"/>
            </w:tcBorders>
          </w:tcPr>
          <w:p w14:paraId="4E7E88B4" w14:textId="77777777" w:rsidR="0054352E" w:rsidRPr="00DA0655" w:rsidRDefault="0054352E" w:rsidP="0054352E">
            <w:pPr>
              <w:rPr>
                <w:sz w:val="24"/>
                <w:szCs w:val="24"/>
              </w:rPr>
            </w:pPr>
          </w:p>
        </w:tc>
        <w:tc>
          <w:tcPr>
            <w:tcW w:w="3503" w:type="dxa"/>
            <w:tcBorders>
              <w:bottom w:val="single" w:sz="12" w:space="0" w:color="auto"/>
            </w:tcBorders>
          </w:tcPr>
          <w:p w14:paraId="674F4425" w14:textId="77777777" w:rsidR="0054352E" w:rsidRPr="00DA0655" w:rsidRDefault="0054352E" w:rsidP="0054352E">
            <w:pPr>
              <w:rPr>
                <w:sz w:val="24"/>
                <w:szCs w:val="24"/>
              </w:rPr>
            </w:pPr>
            <w:r w:rsidRPr="00DA0655">
              <w:rPr>
                <w:sz w:val="24"/>
                <w:szCs w:val="24"/>
              </w:rPr>
              <w:t>Bezúročná půjčka v případech postižení živelní pohromou</w:t>
            </w:r>
          </w:p>
        </w:tc>
        <w:tc>
          <w:tcPr>
            <w:tcW w:w="1375" w:type="dxa"/>
            <w:gridSpan w:val="2"/>
            <w:tcBorders>
              <w:bottom w:val="single" w:sz="12" w:space="0" w:color="auto"/>
            </w:tcBorders>
          </w:tcPr>
          <w:p w14:paraId="66F628B7" w14:textId="77777777" w:rsidR="0054352E" w:rsidRPr="00DA0655" w:rsidRDefault="005B252A" w:rsidP="0054352E">
            <w:pPr>
              <w:rPr>
                <w:sz w:val="24"/>
                <w:szCs w:val="24"/>
              </w:rPr>
            </w:pPr>
            <w:r w:rsidRPr="00DA0655">
              <w:rPr>
                <w:sz w:val="24"/>
                <w:szCs w:val="24"/>
              </w:rPr>
              <w:t>10</w:t>
            </w:r>
            <w:r w:rsidR="00220D42" w:rsidRPr="00DA0655">
              <w:rPr>
                <w:sz w:val="24"/>
                <w:szCs w:val="24"/>
              </w:rPr>
              <w:t>0 000 Kč</w:t>
            </w:r>
          </w:p>
        </w:tc>
        <w:tc>
          <w:tcPr>
            <w:tcW w:w="1496" w:type="dxa"/>
            <w:gridSpan w:val="2"/>
            <w:tcBorders>
              <w:bottom w:val="single" w:sz="12" w:space="0" w:color="auto"/>
            </w:tcBorders>
          </w:tcPr>
          <w:p w14:paraId="0C84D631" w14:textId="77777777" w:rsidR="0054352E" w:rsidRPr="00DA0655" w:rsidRDefault="0054352E" w:rsidP="0054352E">
            <w:pPr>
              <w:rPr>
                <w:sz w:val="24"/>
                <w:szCs w:val="24"/>
              </w:rPr>
            </w:pPr>
            <w:r w:rsidRPr="00DA0655">
              <w:rPr>
                <w:sz w:val="24"/>
                <w:szCs w:val="24"/>
              </w:rPr>
              <w:t>V hotovosti</w:t>
            </w:r>
          </w:p>
        </w:tc>
        <w:tc>
          <w:tcPr>
            <w:tcW w:w="630" w:type="dxa"/>
            <w:gridSpan w:val="2"/>
            <w:tcBorders>
              <w:bottom w:val="single" w:sz="12" w:space="0" w:color="auto"/>
            </w:tcBorders>
          </w:tcPr>
          <w:p w14:paraId="5F19C3E1" w14:textId="77777777" w:rsidR="0054352E" w:rsidRPr="00DA0655" w:rsidRDefault="0054352E" w:rsidP="0054352E">
            <w:pPr>
              <w:rPr>
                <w:sz w:val="24"/>
                <w:szCs w:val="24"/>
              </w:rPr>
            </w:pPr>
            <w:r w:rsidRPr="00DA0655">
              <w:rPr>
                <w:sz w:val="24"/>
                <w:szCs w:val="24"/>
              </w:rPr>
              <w:t>Ne</w:t>
            </w:r>
          </w:p>
        </w:tc>
        <w:tc>
          <w:tcPr>
            <w:tcW w:w="630" w:type="dxa"/>
            <w:gridSpan w:val="2"/>
            <w:tcBorders>
              <w:bottom w:val="single" w:sz="12" w:space="0" w:color="auto"/>
            </w:tcBorders>
          </w:tcPr>
          <w:p w14:paraId="7A7C83C6" w14:textId="77777777" w:rsidR="0054352E" w:rsidRPr="00DA0655" w:rsidRDefault="0054352E" w:rsidP="0054352E">
            <w:pPr>
              <w:rPr>
                <w:sz w:val="24"/>
                <w:szCs w:val="24"/>
              </w:rPr>
            </w:pPr>
            <w:r w:rsidRPr="00DA0655">
              <w:rPr>
                <w:sz w:val="24"/>
                <w:szCs w:val="24"/>
              </w:rPr>
              <w:t>Ne</w:t>
            </w:r>
          </w:p>
        </w:tc>
        <w:tc>
          <w:tcPr>
            <w:tcW w:w="715" w:type="dxa"/>
            <w:tcBorders>
              <w:bottom w:val="single" w:sz="12" w:space="0" w:color="auto"/>
              <w:right w:val="single" w:sz="12" w:space="0" w:color="auto"/>
            </w:tcBorders>
          </w:tcPr>
          <w:p w14:paraId="15D8387F" w14:textId="77777777" w:rsidR="0054352E" w:rsidRPr="00DA0655" w:rsidRDefault="0054352E" w:rsidP="0054352E">
            <w:pPr>
              <w:rPr>
                <w:sz w:val="24"/>
                <w:szCs w:val="24"/>
              </w:rPr>
            </w:pPr>
            <w:r w:rsidRPr="00DA0655">
              <w:rPr>
                <w:sz w:val="24"/>
                <w:szCs w:val="24"/>
              </w:rPr>
              <w:t>Ne</w:t>
            </w:r>
          </w:p>
        </w:tc>
      </w:tr>
      <w:tr w:rsidR="00DA0655" w:rsidRPr="00DA0655" w14:paraId="3CEC363A" w14:textId="77777777" w:rsidTr="009C0702">
        <w:tblPrEx>
          <w:tblBorders>
            <w:top w:val="single" w:sz="4" w:space="0" w:color="auto"/>
            <w:left w:val="single" w:sz="4" w:space="0" w:color="auto"/>
            <w:bottom w:val="single" w:sz="4" w:space="0" w:color="auto"/>
            <w:right w:val="single" w:sz="4" w:space="0" w:color="auto"/>
          </w:tblBorders>
        </w:tblPrEx>
        <w:tc>
          <w:tcPr>
            <w:tcW w:w="693" w:type="dxa"/>
            <w:tcBorders>
              <w:top w:val="single" w:sz="12" w:space="0" w:color="auto"/>
              <w:left w:val="single" w:sz="12" w:space="0" w:color="auto"/>
              <w:bottom w:val="single" w:sz="12" w:space="0" w:color="auto"/>
            </w:tcBorders>
          </w:tcPr>
          <w:p w14:paraId="3B837FF7" w14:textId="77777777" w:rsidR="009C0702" w:rsidRPr="00DA0655" w:rsidRDefault="009C0702" w:rsidP="00220D42">
            <w:pPr>
              <w:rPr>
                <w:sz w:val="24"/>
                <w:szCs w:val="24"/>
              </w:rPr>
            </w:pPr>
          </w:p>
          <w:p w14:paraId="3ED1085D" w14:textId="77777777" w:rsidR="00220D42" w:rsidRPr="00DA0655" w:rsidRDefault="00220D42" w:rsidP="00220D42">
            <w:pPr>
              <w:rPr>
                <w:sz w:val="24"/>
                <w:szCs w:val="24"/>
              </w:rPr>
            </w:pPr>
            <w:r w:rsidRPr="00DA0655">
              <w:rPr>
                <w:sz w:val="24"/>
                <w:szCs w:val="24"/>
              </w:rPr>
              <w:t>§ 12</w:t>
            </w:r>
          </w:p>
        </w:tc>
        <w:tc>
          <w:tcPr>
            <w:tcW w:w="3503" w:type="dxa"/>
            <w:tcBorders>
              <w:top w:val="single" w:sz="12" w:space="0" w:color="auto"/>
              <w:bottom w:val="single" w:sz="12" w:space="0" w:color="auto"/>
            </w:tcBorders>
          </w:tcPr>
          <w:p w14:paraId="743AA542" w14:textId="77777777" w:rsidR="00220D42" w:rsidRPr="00DA0655" w:rsidRDefault="00220D42" w:rsidP="00220D42">
            <w:pPr>
              <w:rPr>
                <w:sz w:val="24"/>
                <w:szCs w:val="24"/>
              </w:rPr>
            </w:pPr>
            <w:r w:rsidRPr="00DA0655">
              <w:rPr>
                <w:sz w:val="24"/>
                <w:szCs w:val="24"/>
              </w:rPr>
              <w:t>Penzijní připojištění, doplňkové penzijní spoření a soukromé životní pojištění</w:t>
            </w:r>
          </w:p>
        </w:tc>
        <w:tc>
          <w:tcPr>
            <w:tcW w:w="1375" w:type="dxa"/>
            <w:gridSpan w:val="2"/>
            <w:tcBorders>
              <w:top w:val="single" w:sz="12" w:space="0" w:color="auto"/>
              <w:bottom w:val="single" w:sz="12" w:space="0" w:color="auto"/>
            </w:tcBorders>
          </w:tcPr>
          <w:p w14:paraId="08E2CE24" w14:textId="77777777" w:rsidR="00220D42" w:rsidRPr="00DA0655" w:rsidRDefault="00220D42" w:rsidP="00220D42">
            <w:pPr>
              <w:rPr>
                <w:sz w:val="24"/>
                <w:szCs w:val="24"/>
              </w:rPr>
            </w:pPr>
            <w:r w:rsidRPr="00DA0655">
              <w:rPr>
                <w:sz w:val="24"/>
                <w:szCs w:val="24"/>
              </w:rPr>
              <w:t>50 000 Kč</w:t>
            </w:r>
          </w:p>
          <w:p w14:paraId="000AE39E" w14:textId="77777777" w:rsidR="00220D42" w:rsidRPr="00DA0655" w:rsidRDefault="00220D42" w:rsidP="00220D42">
            <w:pPr>
              <w:rPr>
                <w:sz w:val="24"/>
                <w:szCs w:val="24"/>
              </w:rPr>
            </w:pPr>
            <w:r w:rsidRPr="00DA0655">
              <w:rPr>
                <w:sz w:val="24"/>
                <w:szCs w:val="24"/>
              </w:rPr>
              <w:t>***</w:t>
            </w:r>
          </w:p>
        </w:tc>
        <w:tc>
          <w:tcPr>
            <w:tcW w:w="1496" w:type="dxa"/>
            <w:gridSpan w:val="2"/>
            <w:tcBorders>
              <w:top w:val="single" w:sz="12" w:space="0" w:color="auto"/>
              <w:bottom w:val="single" w:sz="12" w:space="0" w:color="auto"/>
            </w:tcBorders>
          </w:tcPr>
          <w:p w14:paraId="3CCAE224" w14:textId="77777777" w:rsidR="00220D42" w:rsidRPr="00DA0655" w:rsidRDefault="00220D42" w:rsidP="00220D42">
            <w:pPr>
              <w:rPr>
                <w:sz w:val="24"/>
                <w:szCs w:val="24"/>
              </w:rPr>
            </w:pPr>
            <w:r w:rsidRPr="00DA0655">
              <w:rPr>
                <w:sz w:val="24"/>
                <w:szCs w:val="24"/>
              </w:rPr>
              <w:t>Nepeněžní</w:t>
            </w:r>
          </w:p>
        </w:tc>
        <w:tc>
          <w:tcPr>
            <w:tcW w:w="630" w:type="dxa"/>
            <w:gridSpan w:val="2"/>
            <w:tcBorders>
              <w:top w:val="single" w:sz="12" w:space="0" w:color="auto"/>
              <w:bottom w:val="single" w:sz="12" w:space="0" w:color="auto"/>
            </w:tcBorders>
          </w:tcPr>
          <w:p w14:paraId="4E524C54" w14:textId="77777777" w:rsidR="00220D42" w:rsidRPr="00DA0655" w:rsidRDefault="00220D42" w:rsidP="00220D42">
            <w:pPr>
              <w:rPr>
                <w:sz w:val="24"/>
                <w:szCs w:val="24"/>
              </w:rPr>
            </w:pPr>
            <w:r w:rsidRPr="00DA0655">
              <w:rPr>
                <w:sz w:val="24"/>
                <w:szCs w:val="24"/>
              </w:rPr>
              <w:t>Ne</w:t>
            </w:r>
          </w:p>
        </w:tc>
        <w:tc>
          <w:tcPr>
            <w:tcW w:w="630" w:type="dxa"/>
            <w:gridSpan w:val="2"/>
            <w:tcBorders>
              <w:top w:val="single" w:sz="12" w:space="0" w:color="auto"/>
              <w:bottom w:val="single" w:sz="12" w:space="0" w:color="auto"/>
            </w:tcBorders>
          </w:tcPr>
          <w:p w14:paraId="46472468" w14:textId="77777777" w:rsidR="00220D42" w:rsidRPr="00DA0655" w:rsidRDefault="00220D42" w:rsidP="00220D42">
            <w:pPr>
              <w:rPr>
                <w:sz w:val="24"/>
                <w:szCs w:val="24"/>
              </w:rPr>
            </w:pPr>
            <w:r w:rsidRPr="00DA0655">
              <w:rPr>
                <w:sz w:val="24"/>
                <w:szCs w:val="24"/>
              </w:rPr>
              <w:t>Ne</w:t>
            </w:r>
          </w:p>
        </w:tc>
        <w:tc>
          <w:tcPr>
            <w:tcW w:w="715" w:type="dxa"/>
            <w:tcBorders>
              <w:top w:val="single" w:sz="12" w:space="0" w:color="auto"/>
              <w:bottom w:val="single" w:sz="12" w:space="0" w:color="auto"/>
              <w:right w:val="single" w:sz="12" w:space="0" w:color="auto"/>
            </w:tcBorders>
          </w:tcPr>
          <w:p w14:paraId="324C8738" w14:textId="77777777" w:rsidR="00220D42" w:rsidRPr="00DA0655" w:rsidRDefault="00220D42" w:rsidP="00220D42">
            <w:pPr>
              <w:rPr>
                <w:sz w:val="24"/>
                <w:szCs w:val="24"/>
              </w:rPr>
            </w:pPr>
            <w:r w:rsidRPr="00DA0655">
              <w:rPr>
                <w:sz w:val="24"/>
                <w:szCs w:val="24"/>
              </w:rPr>
              <w:t>Ne</w:t>
            </w:r>
          </w:p>
        </w:tc>
      </w:tr>
    </w:tbl>
    <w:p w14:paraId="4CE92277" w14:textId="77777777" w:rsidR="00AB2D07" w:rsidRPr="009C0702" w:rsidRDefault="00AB2D07" w:rsidP="00117DBA">
      <w:pPr>
        <w:pStyle w:val="Odstavecseseznamem"/>
        <w:rPr>
          <w:color w:val="FF0000"/>
          <w:sz w:val="24"/>
          <w:szCs w:val="24"/>
        </w:rPr>
      </w:pPr>
    </w:p>
    <w:p w14:paraId="63491E37" w14:textId="77777777" w:rsidR="00AB2D07" w:rsidRPr="00713B23" w:rsidRDefault="00AB2D07" w:rsidP="00117DBA">
      <w:pPr>
        <w:pStyle w:val="Odstavecseseznamem"/>
        <w:rPr>
          <w:sz w:val="24"/>
          <w:szCs w:val="24"/>
        </w:rPr>
      </w:pPr>
    </w:p>
    <w:p w14:paraId="07191EB8" w14:textId="77777777" w:rsidR="00AB2D07" w:rsidRPr="009C0702" w:rsidRDefault="00AB2D07" w:rsidP="00117DBA">
      <w:pPr>
        <w:pStyle w:val="Odstavecseseznamem"/>
        <w:rPr>
          <w:color w:val="FF0000"/>
          <w:sz w:val="24"/>
          <w:szCs w:val="24"/>
        </w:rPr>
      </w:pPr>
    </w:p>
    <w:tbl>
      <w:tblPr>
        <w:tblStyle w:val="Mkatabulky"/>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94"/>
        <w:gridCol w:w="3514"/>
        <w:gridCol w:w="1374"/>
        <w:gridCol w:w="1495"/>
        <w:gridCol w:w="630"/>
        <w:gridCol w:w="627"/>
        <w:gridCol w:w="708"/>
      </w:tblGrid>
      <w:tr w:rsidR="00DA0655" w:rsidRPr="00DA0655" w14:paraId="74DC7E1C" w14:textId="77777777" w:rsidTr="009C0702">
        <w:tc>
          <w:tcPr>
            <w:tcW w:w="694" w:type="dxa"/>
            <w:tcBorders>
              <w:top w:val="single" w:sz="12" w:space="0" w:color="auto"/>
              <w:bottom w:val="single" w:sz="12" w:space="0" w:color="auto"/>
            </w:tcBorders>
          </w:tcPr>
          <w:p w14:paraId="69BC1A2F" w14:textId="77777777" w:rsidR="00E86088" w:rsidRPr="00DA0655" w:rsidRDefault="00E86088" w:rsidP="00E86088">
            <w:pPr>
              <w:rPr>
                <w:sz w:val="24"/>
                <w:szCs w:val="24"/>
              </w:rPr>
            </w:pPr>
          </w:p>
        </w:tc>
        <w:tc>
          <w:tcPr>
            <w:tcW w:w="3514" w:type="dxa"/>
            <w:tcBorders>
              <w:top w:val="single" w:sz="12" w:space="0" w:color="auto"/>
              <w:bottom w:val="single" w:sz="12" w:space="0" w:color="auto"/>
            </w:tcBorders>
          </w:tcPr>
          <w:p w14:paraId="704576C1" w14:textId="77777777" w:rsidR="00E86088" w:rsidRPr="00DA0655" w:rsidRDefault="00E86088" w:rsidP="00E86088">
            <w:pPr>
              <w:rPr>
                <w:sz w:val="24"/>
                <w:szCs w:val="24"/>
              </w:rPr>
            </w:pPr>
            <w:r w:rsidRPr="00DA0655">
              <w:rPr>
                <w:sz w:val="24"/>
                <w:szCs w:val="24"/>
              </w:rPr>
              <w:t>Plnění</w:t>
            </w:r>
          </w:p>
        </w:tc>
        <w:tc>
          <w:tcPr>
            <w:tcW w:w="1374" w:type="dxa"/>
            <w:tcBorders>
              <w:top w:val="single" w:sz="12" w:space="0" w:color="auto"/>
              <w:bottom w:val="single" w:sz="12" w:space="0" w:color="auto"/>
            </w:tcBorders>
          </w:tcPr>
          <w:p w14:paraId="33E9C9B8" w14:textId="77777777" w:rsidR="00E86088" w:rsidRPr="00DA0655" w:rsidRDefault="00E86088" w:rsidP="00E86088">
            <w:pPr>
              <w:rPr>
                <w:sz w:val="24"/>
                <w:szCs w:val="24"/>
              </w:rPr>
            </w:pPr>
            <w:r w:rsidRPr="00DA0655">
              <w:rPr>
                <w:sz w:val="24"/>
                <w:szCs w:val="24"/>
              </w:rPr>
              <w:t>Omezení</w:t>
            </w:r>
          </w:p>
        </w:tc>
        <w:tc>
          <w:tcPr>
            <w:tcW w:w="1495" w:type="dxa"/>
            <w:tcBorders>
              <w:top w:val="single" w:sz="12" w:space="0" w:color="auto"/>
              <w:bottom w:val="single" w:sz="12" w:space="0" w:color="auto"/>
            </w:tcBorders>
          </w:tcPr>
          <w:p w14:paraId="2AEC5835" w14:textId="77777777" w:rsidR="00E86088" w:rsidRPr="00DA0655" w:rsidRDefault="00E86088" w:rsidP="00E86088">
            <w:pPr>
              <w:rPr>
                <w:sz w:val="24"/>
                <w:szCs w:val="24"/>
              </w:rPr>
            </w:pPr>
            <w:r w:rsidRPr="00DA0655">
              <w:rPr>
                <w:sz w:val="24"/>
                <w:szCs w:val="24"/>
              </w:rPr>
              <w:t>Plnění</w:t>
            </w:r>
          </w:p>
        </w:tc>
        <w:tc>
          <w:tcPr>
            <w:tcW w:w="630" w:type="dxa"/>
            <w:tcBorders>
              <w:top w:val="single" w:sz="12" w:space="0" w:color="auto"/>
              <w:bottom w:val="single" w:sz="12" w:space="0" w:color="auto"/>
            </w:tcBorders>
          </w:tcPr>
          <w:p w14:paraId="4800C437" w14:textId="77777777" w:rsidR="00E86088" w:rsidRPr="00DA0655" w:rsidRDefault="00E86088" w:rsidP="00E86088">
            <w:pPr>
              <w:rPr>
                <w:sz w:val="24"/>
                <w:szCs w:val="24"/>
              </w:rPr>
            </w:pPr>
            <w:r w:rsidRPr="00DA0655">
              <w:rPr>
                <w:sz w:val="24"/>
                <w:szCs w:val="24"/>
              </w:rPr>
              <w:t>Daň</w:t>
            </w:r>
          </w:p>
        </w:tc>
        <w:tc>
          <w:tcPr>
            <w:tcW w:w="627" w:type="dxa"/>
            <w:tcBorders>
              <w:top w:val="single" w:sz="12" w:space="0" w:color="auto"/>
              <w:bottom w:val="single" w:sz="12" w:space="0" w:color="auto"/>
            </w:tcBorders>
          </w:tcPr>
          <w:p w14:paraId="60745F73" w14:textId="77777777" w:rsidR="00E86088" w:rsidRPr="00DA0655" w:rsidRDefault="00E86088" w:rsidP="00E86088">
            <w:pPr>
              <w:rPr>
                <w:sz w:val="24"/>
                <w:szCs w:val="24"/>
              </w:rPr>
            </w:pPr>
            <w:r w:rsidRPr="00DA0655">
              <w:rPr>
                <w:sz w:val="24"/>
                <w:szCs w:val="24"/>
              </w:rPr>
              <w:t>ZP</w:t>
            </w:r>
          </w:p>
        </w:tc>
        <w:tc>
          <w:tcPr>
            <w:tcW w:w="708" w:type="dxa"/>
            <w:tcBorders>
              <w:top w:val="single" w:sz="12" w:space="0" w:color="auto"/>
              <w:bottom w:val="single" w:sz="12" w:space="0" w:color="auto"/>
            </w:tcBorders>
          </w:tcPr>
          <w:p w14:paraId="6B7EA713" w14:textId="77777777" w:rsidR="00E86088" w:rsidRPr="00DA0655" w:rsidRDefault="00E86088" w:rsidP="00E86088">
            <w:pPr>
              <w:rPr>
                <w:sz w:val="24"/>
                <w:szCs w:val="24"/>
              </w:rPr>
            </w:pPr>
            <w:r w:rsidRPr="00DA0655">
              <w:rPr>
                <w:sz w:val="24"/>
                <w:szCs w:val="24"/>
              </w:rPr>
              <w:t>SP</w:t>
            </w:r>
          </w:p>
        </w:tc>
      </w:tr>
      <w:tr w:rsidR="00DA0655" w:rsidRPr="00DA0655" w14:paraId="47F689D5" w14:textId="77777777" w:rsidTr="009C0702">
        <w:tc>
          <w:tcPr>
            <w:tcW w:w="694" w:type="dxa"/>
            <w:tcBorders>
              <w:top w:val="single" w:sz="12" w:space="0" w:color="auto"/>
            </w:tcBorders>
          </w:tcPr>
          <w:p w14:paraId="49DEDBE7" w14:textId="77777777" w:rsidR="00E86088" w:rsidRPr="00DA0655" w:rsidRDefault="00E86088" w:rsidP="00E86088">
            <w:pPr>
              <w:rPr>
                <w:sz w:val="24"/>
                <w:szCs w:val="24"/>
              </w:rPr>
            </w:pPr>
          </w:p>
          <w:p w14:paraId="05A6FDC5" w14:textId="77777777" w:rsidR="00E86088" w:rsidRPr="00DA0655" w:rsidRDefault="00E86088" w:rsidP="00E86088">
            <w:pPr>
              <w:rPr>
                <w:sz w:val="24"/>
                <w:szCs w:val="24"/>
              </w:rPr>
            </w:pPr>
          </w:p>
          <w:p w14:paraId="726221AA" w14:textId="77777777" w:rsidR="00E86088" w:rsidRPr="00DA0655" w:rsidRDefault="00E86088" w:rsidP="00E86088">
            <w:pPr>
              <w:rPr>
                <w:sz w:val="24"/>
                <w:szCs w:val="24"/>
              </w:rPr>
            </w:pPr>
          </w:p>
          <w:p w14:paraId="39B27251" w14:textId="77777777" w:rsidR="00E86088" w:rsidRPr="00DA0655" w:rsidRDefault="00E86088" w:rsidP="00E86088">
            <w:pPr>
              <w:rPr>
                <w:sz w:val="24"/>
                <w:szCs w:val="24"/>
              </w:rPr>
            </w:pPr>
            <w:r w:rsidRPr="00DA0655">
              <w:rPr>
                <w:sz w:val="24"/>
                <w:szCs w:val="24"/>
              </w:rPr>
              <w:t>§14</w:t>
            </w:r>
          </w:p>
        </w:tc>
        <w:tc>
          <w:tcPr>
            <w:tcW w:w="3514" w:type="dxa"/>
            <w:tcBorders>
              <w:top w:val="single" w:sz="12" w:space="0" w:color="auto"/>
            </w:tcBorders>
          </w:tcPr>
          <w:p w14:paraId="0DD85523" w14:textId="77777777" w:rsidR="00E86088" w:rsidRPr="00DA0655" w:rsidRDefault="00E86088" w:rsidP="00E86088">
            <w:pPr>
              <w:rPr>
                <w:sz w:val="24"/>
                <w:szCs w:val="24"/>
              </w:rPr>
            </w:pPr>
            <w:r w:rsidRPr="00DA0655">
              <w:rPr>
                <w:sz w:val="24"/>
                <w:szCs w:val="24"/>
              </w:rPr>
              <w:t>Dary</w:t>
            </w:r>
          </w:p>
          <w:p w14:paraId="3F46CCAC" w14:textId="77777777" w:rsidR="00E86088" w:rsidRPr="00DA0655" w:rsidRDefault="00E86088" w:rsidP="00E86088">
            <w:pPr>
              <w:pStyle w:val="Odstavecseseznamem"/>
              <w:numPr>
                <w:ilvl w:val="0"/>
                <w:numId w:val="1"/>
              </w:numPr>
              <w:rPr>
                <w:sz w:val="24"/>
                <w:szCs w:val="24"/>
              </w:rPr>
            </w:pPr>
            <w:r w:rsidRPr="00DA0655">
              <w:rPr>
                <w:sz w:val="24"/>
                <w:szCs w:val="24"/>
              </w:rPr>
              <w:t>za mimořádnou aktivitu ve prospěch zaměstnavatele,</w:t>
            </w:r>
          </w:p>
          <w:p w14:paraId="1A26BBBA" w14:textId="77777777" w:rsidR="00E86088" w:rsidRPr="00DA0655" w:rsidRDefault="00E86088" w:rsidP="00E86088">
            <w:pPr>
              <w:pStyle w:val="Odstavecseseznamem"/>
              <w:numPr>
                <w:ilvl w:val="0"/>
                <w:numId w:val="1"/>
              </w:numPr>
              <w:rPr>
                <w:sz w:val="24"/>
                <w:szCs w:val="24"/>
              </w:rPr>
            </w:pPr>
            <w:r w:rsidRPr="00DA0655">
              <w:rPr>
                <w:sz w:val="24"/>
                <w:szCs w:val="24"/>
              </w:rPr>
              <w:t>za aktivitu humanitárního a sociálního charakteru</w:t>
            </w:r>
          </w:p>
          <w:p w14:paraId="5AFC8EDC" w14:textId="77777777" w:rsidR="00E86088" w:rsidRPr="00DA0655" w:rsidRDefault="00E86088" w:rsidP="00E86088">
            <w:pPr>
              <w:pStyle w:val="Odstavecseseznamem"/>
              <w:numPr>
                <w:ilvl w:val="0"/>
                <w:numId w:val="1"/>
              </w:numPr>
              <w:rPr>
                <w:sz w:val="24"/>
                <w:szCs w:val="24"/>
              </w:rPr>
            </w:pPr>
            <w:r w:rsidRPr="00DA0655">
              <w:rPr>
                <w:sz w:val="24"/>
                <w:szCs w:val="24"/>
              </w:rPr>
              <w:t>při pracovních výročích,</w:t>
            </w:r>
          </w:p>
          <w:p w14:paraId="260161EB" w14:textId="77777777" w:rsidR="00E86088" w:rsidRPr="00DA0655" w:rsidRDefault="00E86088" w:rsidP="00E86088">
            <w:pPr>
              <w:pStyle w:val="Odstavecseseznamem"/>
              <w:numPr>
                <w:ilvl w:val="0"/>
                <w:numId w:val="1"/>
              </w:numPr>
              <w:rPr>
                <w:sz w:val="24"/>
                <w:szCs w:val="24"/>
              </w:rPr>
            </w:pPr>
            <w:r w:rsidRPr="00DA0655">
              <w:rPr>
                <w:sz w:val="24"/>
                <w:szCs w:val="24"/>
              </w:rPr>
              <w:t>při životních výročích,</w:t>
            </w:r>
          </w:p>
          <w:p w14:paraId="1E163F9A" w14:textId="77777777" w:rsidR="00E86088" w:rsidRPr="00DA0655" w:rsidRDefault="00E86088" w:rsidP="00E86088">
            <w:pPr>
              <w:pStyle w:val="Odstavecseseznamem"/>
              <w:numPr>
                <w:ilvl w:val="0"/>
                <w:numId w:val="1"/>
              </w:numPr>
              <w:rPr>
                <w:sz w:val="24"/>
                <w:szCs w:val="24"/>
              </w:rPr>
            </w:pPr>
            <w:r w:rsidRPr="00DA0655">
              <w:rPr>
                <w:sz w:val="24"/>
                <w:szCs w:val="24"/>
              </w:rPr>
              <w:t xml:space="preserve">při prvním </w:t>
            </w:r>
            <w:r w:rsidR="005B252A" w:rsidRPr="00DA0655">
              <w:rPr>
                <w:sz w:val="24"/>
                <w:szCs w:val="24"/>
              </w:rPr>
              <w:t>přiznání</w:t>
            </w:r>
            <w:r w:rsidRPr="00DA0655">
              <w:rPr>
                <w:sz w:val="24"/>
                <w:szCs w:val="24"/>
              </w:rPr>
              <w:t xml:space="preserve"> důchodu.</w:t>
            </w:r>
          </w:p>
          <w:p w14:paraId="5692B882" w14:textId="77777777" w:rsidR="009C0702" w:rsidRPr="00DA0655" w:rsidRDefault="009C0702" w:rsidP="009C0702">
            <w:pPr>
              <w:rPr>
                <w:sz w:val="24"/>
                <w:szCs w:val="24"/>
              </w:rPr>
            </w:pPr>
            <w:r w:rsidRPr="00DA0655">
              <w:rPr>
                <w:sz w:val="24"/>
                <w:szCs w:val="24"/>
              </w:rPr>
              <w:t>(Pokud by zaměstnanec dostal během roku více darů, pak je od daně osvobozena jen částka 2000 Kč ze součtu všech těchto darů.)</w:t>
            </w:r>
          </w:p>
        </w:tc>
        <w:tc>
          <w:tcPr>
            <w:tcW w:w="1374" w:type="dxa"/>
            <w:tcBorders>
              <w:top w:val="single" w:sz="12" w:space="0" w:color="auto"/>
            </w:tcBorders>
          </w:tcPr>
          <w:p w14:paraId="55BD2A98" w14:textId="77777777" w:rsidR="00E86088" w:rsidRPr="00DA0655" w:rsidRDefault="00E86088" w:rsidP="00E86088">
            <w:pPr>
              <w:rPr>
                <w:sz w:val="24"/>
                <w:szCs w:val="24"/>
              </w:rPr>
            </w:pPr>
            <w:r w:rsidRPr="00DA0655">
              <w:rPr>
                <w:sz w:val="24"/>
                <w:szCs w:val="24"/>
              </w:rPr>
              <w:t>2000 Kč</w:t>
            </w:r>
          </w:p>
        </w:tc>
        <w:tc>
          <w:tcPr>
            <w:tcW w:w="1495" w:type="dxa"/>
            <w:tcBorders>
              <w:top w:val="single" w:sz="12" w:space="0" w:color="auto"/>
            </w:tcBorders>
          </w:tcPr>
          <w:p w14:paraId="5517DB1D" w14:textId="77777777" w:rsidR="00E86088" w:rsidRPr="00DA0655" w:rsidRDefault="00E86088" w:rsidP="00E86088">
            <w:pPr>
              <w:rPr>
                <w:sz w:val="24"/>
                <w:szCs w:val="24"/>
              </w:rPr>
            </w:pPr>
            <w:r w:rsidRPr="00DA0655">
              <w:rPr>
                <w:sz w:val="24"/>
                <w:szCs w:val="24"/>
              </w:rPr>
              <w:t>Nepeněžní</w:t>
            </w:r>
          </w:p>
        </w:tc>
        <w:tc>
          <w:tcPr>
            <w:tcW w:w="630" w:type="dxa"/>
            <w:tcBorders>
              <w:top w:val="single" w:sz="12" w:space="0" w:color="auto"/>
            </w:tcBorders>
          </w:tcPr>
          <w:p w14:paraId="0F3DD5D5" w14:textId="77777777" w:rsidR="00E86088" w:rsidRPr="00DA0655" w:rsidRDefault="00E86088" w:rsidP="00E86088">
            <w:pPr>
              <w:rPr>
                <w:sz w:val="24"/>
                <w:szCs w:val="24"/>
              </w:rPr>
            </w:pPr>
            <w:r w:rsidRPr="00DA0655">
              <w:rPr>
                <w:sz w:val="24"/>
                <w:szCs w:val="24"/>
              </w:rPr>
              <w:t>Ne</w:t>
            </w:r>
          </w:p>
        </w:tc>
        <w:tc>
          <w:tcPr>
            <w:tcW w:w="627" w:type="dxa"/>
            <w:tcBorders>
              <w:top w:val="single" w:sz="12" w:space="0" w:color="auto"/>
            </w:tcBorders>
          </w:tcPr>
          <w:p w14:paraId="52410E3D" w14:textId="77777777" w:rsidR="00E86088" w:rsidRPr="00DA0655" w:rsidRDefault="00E86088" w:rsidP="00E86088">
            <w:pPr>
              <w:rPr>
                <w:sz w:val="24"/>
                <w:szCs w:val="24"/>
              </w:rPr>
            </w:pPr>
            <w:r w:rsidRPr="00DA0655">
              <w:rPr>
                <w:sz w:val="24"/>
                <w:szCs w:val="24"/>
              </w:rPr>
              <w:t>Ne</w:t>
            </w:r>
          </w:p>
        </w:tc>
        <w:tc>
          <w:tcPr>
            <w:tcW w:w="708" w:type="dxa"/>
            <w:tcBorders>
              <w:top w:val="single" w:sz="12" w:space="0" w:color="auto"/>
            </w:tcBorders>
          </w:tcPr>
          <w:p w14:paraId="24CC2D67" w14:textId="77777777" w:rsidR="00E86088" w:rsidRPr="00DA0655" w:rsidRDefault="00E86088" w:rsidP="00E86088">
            <w:pPr>
              <w:rPr>
                <w:sz w:val="24"/>
                <w:szCs w:val="24"/>
              </w:rPr>
            </w:pPr>
            <w:r w:rsidRPr="00DA0655">
              <w:rPr>
                <w:sz w:val="24"/>
                <w:szCs w:val="24"/>
              </w:rPr>
              <w:t>Ne</w:t>
            </w:r>
          </w:p>
        </w:tc>
      </w:tr>
    </w:tbl>
    <w:p w14:paraId="581279CF" w14:textId="77777777" w:rsidR="002D2301" w:rsidRDefault="002D2301"/>
    <w:p w14:paraId="57D7D456" w14:textId="77777777" w:rsidR="0054352E" w:rsidRDefault="0054352E"/>
    <w:p w14:paraId="0DF9D4CA" w14:textId="77777777" w:rsidR="0054352E" w:rsidRPr="00F46E38" w:rsidRDefault="00E86088" w:rsidP="009C0702">
      <w:pPr>
        <w:rPr>
          <w:sz w:val="24"/>
          <w:szCs w:val="24"/>
        </w:rPr>
      </w:pPr>
      <w:r w:rsidRPr="00F46E38">
        <w:rPr>
          <w:sz w:val="24"/>
          <w:szCs w:val="24"/>
        </w:rPr>
        <w:t xml:space="preserve">K uvedeném přehledu. Pro poskytnutí příspěvku z FKSP jsou v některých případech stanoveny určité podmínky – buď je zde omezena finanční částka, nebo je stanovena forma </w:t>
      </w:r>
      <w:r w:rsidRPr="00F46E38">
        <w:rPr>
          <w:sz w:val="24"/>
          <w:szCs w:val="24"/>
        </w:rPr>
        <w:lastRenderedPageBreak/>
        <w:t>poskytnutí</w:t>
      </w:r>
      <w:r w:rsidR="009C0702" w:rsidRPr="00F46E38">
        <w:rPr>
          <w:sz w:val="24"/>
          <w:szCs w:val="24"/>
        </w:rPr>
        <w:t xml:space="preserve"> – peněžní či nepeněžní. Pokud tyto podmínky nejsou dodrženy, jedná se vždy o zdanitelné plnění s povinností odvodu daní a zdravotního pojištění a příspěvku na sociální zabezpečení.</w:t>
      </w:r>
    </w:p>
    <w:p w14:paraId="4465124A" w14:textId="6ABF11AE" w:rsidR="0054352E" w:rsidRPr="00F46E38" w:rsidRDefault="0054352E">
      <w:pPr>
        <w:rPr>
          <w:sz w:val="24"/>
          <w:szCs w:val="24"/>
        </w:rPr>
      </w:pPr>
    </w:p>
    <w:p w14:paraId="3F163F84" w14:textId="538F75BB" w:rsidR="00F46E38" w:rsidRPr="00F46E38" w:rsidRDefault="00F46E38">
      <w:pPr>
        <w:rPr>
          <w:sz w:val="24"/>
          <w:szCs w:val="24"/>
        </w:rPr>
      </w:pPr>
    </w:p>
    <w:p w14:paraId="41A46B6A" w14:textId="5BB98B3C" w:rsidR="00F46E38" w:rsidRPr="00F46E38" w:rsidRDefault="00F46E38">
      <w:pPr>
        <w:rPr>
          <w:sz w:val="24"/>
          <w:szCs w:val="24"/>
        </w:rPr>
      </w:pPr>
    </w:p>
    <w:p w14:paraId="7E764F19" w14:textId="0FDFC4C0" w:rsidR="00F46E38" w:rsidRPr="00F46E38" w:rsidRDefault="00F46E38" w:rsidP="00F46E38">
      <w:pPr>
        <w:rPr>
          <w:sz w:val="24"/>
          <w:szCs w:val="24"/>
        </w:rPr>
      </w:pPr>
      <w:r w:rsidRPr="00F46E38">
        <w:rPr>
          <w:sz w:val="24"/>
          <w:szCs w:val="24"/>
        </w:rPr>
        <w:t>Některé příspěvky poskytnuté zaměstnancům z FKSP se zdaňují. Vyhláška o FKSP se zdaňováním nezabýv</w:t>
      </w:r>
      <w:r w:rsidR="00136A3C">
        <w:rPr>
          <w:sz w:val="24"/>
          <w:szCs w:val="24"/>
        </w:rPr>
        <w:t>ala,</w:t>
      </w:r>
      <w:r w:rsidRPr="00F46E38">
        <w:rPr>
          <w:sz w:val="24"/>
          <w:szCs w:val="24"/>
        </w:rPr>
        <w:t xml:space="preserve"> zdanění upravuje zákon č. 586/1992 Sb., o daních z příjmů (dále jen ZDP), zejména § 6 odst. 7 a odst. 9. </w:t>
      </w:r>
    </w:p>
    <w:p w14:paraId="0292B744" w14:textId="77777777" w:rsidR="00F46E38" w:rsidRPr="00F46E38" w:rsidRDefault="00F46E38" w:rsidP="00F46E38">
      <w:pPr>
        <w:rPr>
          <w:sz w:val="24"/>
          <w:szCs w:val="24"/>
        </w:rPr>
      </w:pPr>
    </w:p>
    <w:p w14:paraId="7ED6AC0B" w14:textId="77777777" w:rsidR="00F46E38" w:rsidRPr="00F46E38" w:rsidRDefault="00F46E38" w:rsidP="00F46E38">
      <w:pPr>
        <w:rPr>
          <w:sz w:val="24"/>
          <w:szCs w:val="24"/>
        </w:rPr>
      </w:pPr>
    </w:p>
    <w:p w14:paraId="747B709B" w14:textId="77777777" w:rsidR="0054352E" w:rsidRDefault="0054352E"/>
    <w:p w14:paraId="5A240EA3" w14:textId="77777777" w:rsidR="006546AE" w:rsidRDefault="006546AE">
      <w:pPr>
        <w:rPr>
          <w:b/>
          <w:sz w:val="24"/>
        </w:rPr>
      </w:pPr>
      <w:bookmarkStart w:id="11" w:name="_7._3_Případy_čerpání_a_nečerpání_FK"/>
      <w:bookmarkStart w:id="12" w:name="_1._3_Případy"/>
      <w:bookmarkEnd w:id="11"/>
      <w:bookmarkEnd w:id="12"/>
    </w:p>
    <w:bookmarkStart w:id="13" w:name="_1._4_Příklady"/>
    <w:bookmarkEnd w:id="13"/>
    <w:p w14:paraId="34525A35" w14:textId="09EA04A9" w:rsidR="006546AE" w:rsidRPr="00B44D66" w:rsidRDefault="00264299" w:rsidP="00B44D66">
      <w:pPr>
        <w:pStyle w:val="Nadpis1"/>
        <w:rPr>
          <w:bCs/>
          <w:color w:val="0000FF"/>
          <w:sz w:val="24"/>
          <w:u w:val="single"/>
        </w:rPr>
      </w:pPr>
      <w:r>
        <w:fldChar w:fldCharType="begin"/>
      </w:r>
      <w:r>
        <w:instrText xml:space="preserve"> HYPERLINK \l "_top" </w:instrText>
      </w:r>
      <w:r>
        <w:fldChar w:fldCharType="separate"/>
      </w:r>
      <w:r w:rsidR="003772B0">
        <w:rPr>
          <w:rStyle w:val="Hypertextovodkaz"/>
          <w:bCs/>
          <w:sz w:val="24"/>
        </w:rPr>
        <w:t>1</w:t>
      </w:r>
      <w:r w:rsidR="006546AE" w:rsidRPr="00B44D66">
        <w:rPr>
          <w:rStyle w:val="Hypertextovodkaz"/>
          <w:bCs/>
          <w:sz w:val="24"/>
        </w:rPr>
        <w:t>.</w:t>
      </w:r>
      <w:r w:rsidR="009C505A">
        <w:rPr>
          <w:rStyle w:val="Hypertextovodkaz"/>
          <w:bCs/>
          <w:sz w:val="24"/>
        </w:rPr>
        <w:t xml:space="preserve"> </w:t>
      </w:r>
      <w:r w:rsidR="006546AE" w:rsidRPr="00B44D66">
        <w:rPr>
          <w:rStyle w:val="Hypertextovodkaz"/>
          <w:bCs/>
          <w:sz w:val="24"/>
        </w:rPr>
        <w:t>4 Příklady z praxe a dotazy</w:t>
      </w:r>
      <w:r>
        <w:rPr>
          <w:rStyle w:val="Hypertextovodkaz"/>
          <w:bCs/>
          <w:sz w:val="24"/>
        </w:rPr>
        <w:fldChar w:fldCharType="end"/>
      </w:r>
      <w:r w:rsidR="002D77AE">
        <w:rPr>
          <w:rStyle w:val="Hypertextovodkaz"/>
          <w:bCs/>
          <w:sz w:val="24"/>
        </w:rPr>
        <w:t xml:space="preserve">  </w:t>
      </w:r>
      <w:r w:rsidR="002D77AE" w:rsidRPr="002D77AE">
        <w:rPr>
          <w:rStyle w:val="Hypertextovodkaz"/>
          <w:bCs/>
          <w:color w:val="FF0000"/>
          <w:sz w:val="24"/>
        </w:rPr>
        <w:t>(do 2023)</w:t>
      </w:r>
    </w:p>
    <w:p w14:paraId="0E313B06" w14:textId="77777777" w:rsidR="00FD733A" w:rsidRDefault="00FD733A">
      <w:pPr>
        <w:rPr>
          <w:b/>
          <w:sz w:val="24"/>
        </w:rPr>
      </w:pPr>
    </w:p>
    <w:p w14:paraId="11B2152C" w14:textId="77777777" w:rsidR="009B1EB9" w:rsidRPr="002D62D2" w:rsidRDefault="009B1EB9" w:rsidP="002D62D2">
      <w:pPr>
        <w:rPr>
          <w:b/>
          <w:bCs/>
          <w:sz w:val="24"/>
          <w:szCs w:val="24"/>
        </w:rPr>
      </w:pPr>
      <w:bookmarkStart w:id="14" w:name="_7._4_Diferencovaná_výše_příspěvku_z"/>
      <w:bookmarkEnd w:id="14"/>
      <w:r w:rsidRPr="002D62D2">
        <w:rPr>
          <w:b/>
          <w:bCs/>
          <w:sz w:val="24"/>
          <w:szCs w:val="24"/>
        </w:rPr>
        <w:t>Diferencovaná výše příspěvku z FKSP členům a nečlenům ČMOS</w:t>
      </w:r>
    </w:p>
    <w:p w14:paraId="77E2F11A" w14:textId="77777777" w:rsidR="009B1EB9" w:rsidRDefault="009B1EB9"/>
    <w:p w14:paraId="58487485" w14:textId="77777777" w:rsidR="009B1EB9" w:rsidRDefault="009B1EB9">
      <w:pPr>
        <w:rPr>
          <w:sz w:val="24"/>
        </w:rPr>
      </w:pPr>
      <w:bookmarkStart w:id="15" w:name="_3.1._Diferencovaná_výše_příspěvku_z"/>
      <w:bookmarkEnd w:id="15"/>
      <w:r>
        <w:rPr>
          <w:sz w:val="24"/>
        </w:rPr>
        <w:t>V některých organizacích ČMOS se pokoušeli rozšířit členskou základnu zvýhodněním členů ČMOS oproti nečlenům – nečlenům ČMOS byl například poskytován příspěvek na rekreaci ve výši 500 Kč, členům 1000 Kč. Diferencovaný přístup k zaměstnancům z pohledu jejich členství v odborech by ale mohl být považován za diskriminaci.</w:t>
      </w:r>
    </w:p>
    <w:p w14:paraId="6EAAF8BE" w14:textId="77777777" w:rsidR="009B1EB9" w:rsidRDefault="009B1EB9">
      <w:pPr>
        <w:rPr>
          <w:sz w:val="24"/>
        </w:rPr>
      </w:pPr>
    </w:p>
    <w:p w14:paraId="3015767A" w14:textId="77777777" w:rsidR="009B1EB9" w:rsidRDefault="009B1EB9">
      <w:pPr>
        <w:pStyle w:val="Zkladntext2"/>
      </w:pPr>
      <w:r>
        <w:t xml:space="preserve">V zásadách pro poskytování příspěvku z FKSP zaměstnancům lze stanovit diferencovaný přístup, jedině ale z hlediska záslužnosti. V rozpočtu se pak stanoví například příspěvek na rekreaci ne jednou částkou, ale určitým rozmezím, např. 500 až 1000 Kč. Na příspěvek není právní nárok, jeho výši pak posuzuje a stanoví v individuálních případech zaměstnavatel společně s výborem základní organizace ČMOS. Jaká kritéria zahrnou pod pojem „záslužnost“, je pouze na nich. </w:t>
      </w:r>
    </w:p>
    <w:p w14:paraId="426EFE10" w14:textId="77777777" w:rsidR="009B1EB9" w:rsidRDefault="009B1EB9">
      <w:pPr>
        <w:rPr>
          <w:sz w:val="24"/>
        </w:rPr>
      </w:pPr>
    </w:p>
    <w:p w14:paraId="37157A30" w14:textId="77777777" w:rsidR="009B1EB9" w:rsidRDefault="009B1EB9">
      <w:pPr>
        <w:rPr>
          <w:sz w:val="24"/>
        </w:rPr>
      </w:pPr>
      <w:r>
        <w:rPr>
          <w:sz w:val="24"/>
        </w:rPr>
        <w:t>Obecná právní norma pro tuto problematiku neexistuje. Výklad byl konzultován na ústředních orgánech ČMOS PŠ.</w:t>
      </w:r>
    </w:p>
    <w:p w14:paraId="4DFD5D20" w14:textId="77777777" w:rsidR="009B1EB9" w:rsidRDefault="009B1EB9">
      <w:pPr>
        <w:rPr>
          <w:sz w:val="24"/>
        </w:rPr>
      </w:pPr>
    </w:p>
    <w:p w14:paraId="0BEA7EBA" w14:textId="77777777" w:rsidR="00B44D66" w:rsidRDefault="00B44D66">
      <w:pPr>
        <w:rPr>
          <w:sz w:val="24"/>
        </w:rPr>
      </w:pPr>
    </w:p>
    <w:p w14:paraId="3E0C60D7" w14:textId="77777777" w:rsidR="00750A66" w:rsidRPr="00315682" w:rsidRDefault="00B44D66">
      <w:pPr>
        <w:rPr>
          <w:b/>
          <w:sz w:val="24"/>
          <w:u w:val="single"/>
        </w:rPr>
      </w:pPr>
      <w:r w:rsidRPr="00315682">
        <w:rPr>
          <w:b/>
          <w:sz w:val="24"/>
          <w:u w:val="single"/>
        </w:rPr>
        <w:t>Zaměstnanec má u organizace uzavřeny dva pracovní poměry. Náleží mu z FKSP dva příspěvky, např. na vitamíny, rekreace?</w:t>
      </w:r>
    </w:p>
    <w:p w14:paraId="7BEBE594" w14:textId="77777777" w:rsidR="00B44D66" w:rsidRPr="00315682" w:rsidRDefault="00B44D66">
      <w:pPr>
        <w:rPr>
          <w:sz w:val="24"/>
        </w:rPr>
      </w:pPr>
    </w:p>
    <w:p w14:paraId="23D357ED" w14:textId="77777777" w:rsidR="00B44D66" w:rsidRPr="00315682" w:rsidRDefault="00B44D66">
      <w:pPr>
        <w:rPr>
          <w:sz w:val="24"/>
        </w:rPr>
      </w:pPr>
      <w:r w:rsidRPr="00315682">
        <w:rPr>
          <w:sz w:val="24"/>
        </w:rPr>
        <w:t xml:space="preserve">I když má zaměstnanec u organizace uzavřen dva pracovní poměry, stále je to jen jeden zaměstnanec. Na čerpání prostředku fondu se tedy může podílet jen jednou. </w:t>
      </w:r>
    </w:p>
    <w:p w14:paraId="7DE0EDFE" w14:textId="77777777" w:rsidR="00B44D66" w:rsidRPr="00315682" w:rsidRDefault="00B44D66">
      <w:pPr>
        <w:rPr>
          <w:sz w:val="24"/>
        </w:rPr>
      </w:pPr>
    </w:p>
    <w:p w14:paraId="391733BE" w14:textId="77777777" w:rsidR="00B44D66" w:rsidRPr="00315682" w:rsidRDefault="00713AA7">
      <w:pPr>
        <w:rPr>
          <w:b/>
          <w:sz w:val="24"/>
          <w:u w:val="single"/>
        </w:rPr>
      </w:pPr>
      <w:r w:rsidRPr="00315682">
        <w:rPr>
          <w:b/>
          <w:sz w:val="24"/>
          <w:u w:val="single"/>
        </w:rPr>
        <w:t>Lze z FKSP přispívat i zaměstnancům, kteří jsou v pracovním poměru dobu kratší než jeden rok?</w:t>
      </w:r>
    </w:p>
    <w:p w14:paraId="4A28CD46" w14:textId="77777777" w:rsidR="00713AA7" w:rsidRPr="00315682" w:rsidRDefault="00713AA7">
      <w:pPr>
        <w:rPr>
          <w:sz w:val="24"/>
        </w:rPr>
      </w:pPr>
    </w:p>
    <w:p w14:paraId="1A57DAB0" w14:textId="77777777" w:rsidR="00713AA7" w:rsidRPr="00315682" w:rsidRDefault="00713AA7">
      <w:pPr>
        <w:rPr>
          <w:sz w:val="24"/>
        </w:rPr>
      </w:pPr>
      <w:r w:rsidRPr="00315682">
        <w:rPr>
          <w:sz w:val="24"/>
        </w:rPr>
        <w:t>Po dobu trvání pracovního poměru má zaměstnanec nárok na čerpání FKSP</w:t>
      </w:r>
      <w:r w:rsidR="00244C31" w:rsidRPr="00315682">
        <w:rPr>
          <w:sz w:val="24"/>
        </w:rPr>
        <w:t>, bez ohledu na délku trvání pracovního poměru</w:t>
      </w:r>
      <w:r w:rsidRPr="00315682">
        <w:rPr>
          <w:sz w:val="24"/>
        </w:rPr>
        <w:t xml:space="preserve">, musí však jít o pracovní poměr, u dohod o provedení práce nebo dohod o pracovní činnosti to není možné. </w:t>
      </w:r>
    </w:p>
    <w:p w14:paraId="376D46C3" w14:textId="77777777" w:rsidR="00713AA7" w:rsidRPr="00315682" w:rsidRDefault="00713AA7">
      <w:pPr>
        <w:rPr>
          <w:sz w:val="24"/>
        </w:rPr>
      </w:pPr>
    </w:p>
    <w:p w14:paraId="764082D9" w14:textId="77777777" w:rsidR="000E5884" w:rsidRPr="00315682" w:rsidRDefault="000E5884">
      <w:pPr>
        <w:rPr>
          <w:b/>
          <w:sz w:val="24"/>
          <w:szCs w:val="24"/>
          <w:u w:val="single"/>
        </w:rPr>
      </w:pPr>
    </w:p>
    <w:p w14:paraId="45474A25" w14:textId="77777777" w:rsidR="009B1EB9" w:rsidRDefault="009B1EB9">
      <w:pPr>
        <w:rPr>
          <w:sz w:val="24"/>
        </w:rPr>
      </w:pPr>
    </w:p>
    <w:p w14:paraId="5AF4506C" w14:textId="77777777" w:rsidR="009C505A" w:rsidRDefault="009C505A">
      <w:pPr>
        <w:rPr>
          <w:sz w:val="24"/>
        </w:rPr>
      </w:pPr>
    </w:p>
    <w:p w14:paraId="69BE170C" w14:textId="77777777" w:rsidR="009B1EB9" w:rsidRPr="00750A66" w:rsidRDefault="009B1EB9" w:rsidP="00750A66">
      <w:pPr>
        <w:pStyle w:val="Nadpis1"/>
        <w:rPr>
          <w:bCs/>
          <w:color w:val="0000FF"/>
          <w:sz w:val="24"/>
          <w:u w:val="single"/>
        </w:rPr>
      </w:pPr>
      <w:bookmarkStart w:id="16" w:name="_7._6_Půjčka_z_FKSP"/>
      <w:bookmarkStart w:id="17" w:name="_1._5_Zápůjčka"/>
      <w:bookmarkEnd w:id="16"/>
      <w:bookmarkEnd w:id="17"/>
      <w:r>
        <w:br w:type="page"/>
      </w:r>
      <w:bookmarkStart w:id="18" w:name="_5._Půjčka_FKSP"/>
      <w:bookmarkEnd w:id="18"/>
      <w:r w:rsidR="000015CE" w:rsidRPr="0099316E">
        <w:rPr>
          <w:bCs/>
          <w:color w:val="0000FF"/>
          <w:sz w:val="24"/>
          <w:u w:val="single"/>
        </w:rPr>
        <w:lastRenderedPageBreak/>
        <w:fldChar w:fldCharType="begin"/>
      </w:r>
      <w:r w:rsidR="000015CE" w:rsidRPr="0099316E">
        <w:rPr>
          <w:bCs/>
          <w:color w:val="0000FF"/>
          <w:sz w:val="24"/>
          <w:u w:val="single"/>
        </w:rPr>
        <w:instrText xml:space="preserve"> HYPERLINK  \l "_top" </w:instrText>
      </w:r>
      <w:r w:rsidR="000015CE" w:rsidRPr="0099316E">
        <w:rPr>
          <w:bCs/>
          <w:color w:val="0000FF"/>
          <w:sz w:val="24"/>
          <w:u w:val="single"/>
        </w:rPr>
      </w:r>
      <w:r w:rsidR="000015CE" w:rsidRPr="0099316E">
        <w:rPr>
          <w:bCs/>
          <w:color w:val="0000FF"/>
          <w:sz w:val="24"/>
          <w:u w:val="single"/>
        </w:rPr>
        <w:fldChar w:fldCharType="separate"/>
      </w:r>
      <w:r w:rsidR="003772B0">
        <w:rPr>
          <w:rStyle w:val="Hypertextovodkaz"/>
          <w:bCs/>
          <w:sz w:val="24"/>
        </w:rPr>
        <w:t>1</w:t>
      </w:r>
      <w:r w:rsidRPr="0099316E">
        <w:rPr>
          <w:rStyle w:val="Hypertextovodkaz"/>
          <w:bCs/>
          <w:sz w:val="24"/>
        </w:rPr>
        <w:t xml:space="preserve">. </w:t>
      </w:r>
      <w:r w:rsidR="00757BE5">
        <w:rPr>
          <w:rStyle w:val="Hypertextovodkaz"/>
          <w:bCs/>
          <w:sz w:val="24"/>
        </w:rPr>
        <w:t>5</w:t>
      </w:r>
      <w:r w:rsidRPr="0099316E">
        <w:rPr>
          <w:rStyle w:val="Hypertextovodkaz"/>
          <w:bCs/>
          <w:sz w:val="24"/>
        </w:rPr>
        <w:tab/>
      </w:r>
      <w:r w:rsidR="005B252A">
        <w:rPr>
          <w:rStyle w:val="Hypertextovodkaz"/>
          <w:bCs/>
          <w:sz w:val="24"/>
        </w:rPr>
        <w:t>Záp</w:t>
      </w:r>
      <w:r w:rsidRPr="0099316E">
        <w:rPr>
          <w:rStyle w:val="Hypertextovodkaz"/>
          <w:bCs/>
          <w:sz w:val="24"/>
        </w:rPr>
        <w:t>ůjčka z FKSP</w:t>
      </w:r>
      <w:r w:rsidR="000015CE" w:rsidRPr="0099316E">
        <w:rPr>
          <w:bCs/>
          <w:color w:val="0000FF"/>
          <w:sz w:val="24"/>
          <w:u w:val="single"/>
        </w:rPr>
        <w:fldChar w:fldCharType="end"/>
      </w:r>
    </w:p>
    <w:p w14:paraId="3C872311" w14:textId="77777777" w:rsidR="00254399" w:rsidRDefault="00254399">
      <w:pPr>
        <w:pStyle w:val="Nadpis6"/>
        <w:numPr>
          <w:ilvl w:val="12"/>
          <w:numId w:val="0"/>
        </w:numPr>
        <w:pBdr>
          <w:top w:val="none" w:sz="0" w:space="0" w:color="auto"/>
          <w:left w:val="none" w:sz="0" w:space="0" w:color="auto"/>
          <w:bottom w:val="none" w:sz="0" w:space="0" w:color="auto"/>
          <w:right w:val="none" w:sz="0" w:space="0" w:color="auto"/>
        </w:pBdr>
      </w:pPr>
    </w:p>
    <w:p w14:paraId="6AB29111" w14:textId="5EDC80BE" w:rsidR="009B1EB9" w:rsidRPr="003772B0" w:rsidRDefault="005B1852" w:rsidP="00254399">
      <w:pPr>
        <w:rPr>
          <w:b/>
          <w:color w:val="0000FF"/>
          <w:sz w:val="24"/>
        </w:rPr>
      </w:pPr>
      <w:r w:rsidRPr="003772B0">
        <w:rPr>
          <w:b/>
          <w:color w:val="0000FF"/>
          <w:sz w:val="24"/>
        </w:rPr>
        <w:t xml:space="preserve">Smlouva o </w:t>
      </w:r>
      <w:r w:rsidR="005B252A">
        <w:rPr>
          <w:b/>
          <w:color w:val="0000FF"/>
          <w:sz w:val="24"/>
        </w:rPr>
        <w:t>zá</w:t>
      </w:r>
      <w:r w:rsidRPr="003772B0">
        <w:rPr>
          <w:b/>
          <w:color w:val="0000FF"/>
          <w:sz w:val="24"/>
        </w:rPr>
        <w:t>půjčce</w:t>
      </w:r>
    </w:p>
    <w:p w14:paraId="5F742C57" w14:textId="77777777" w:rsidR="009B1EB9" w:rsidRDefault="009B1EB9"/>
    <w:p w14:paraId="06D5E66B" w14:textId="77777777" w:rsidR="009B1EB9" w:rsidRDefault="009B1EB9">
      <w:pPr>
        <w:numPr>
          <w:ilvl w:val="12"/>
          <w:numId w:val="0"/>
        </w:numPr>
        <w:rPr>
          <w:sz w:val="24"/>
        </w:rPr>
      </w:pPr>
      <w:r>
        <w:rPr>
          <w:sz w:val="24"/>
        </w:rPr>
        <w:t>uzavřená podle ustanovení § 11 vyhlášky č. 114/2002 Sb., o fondu kulturních a sociálních potřeb, v platném znění.</w:t>
      </w:r>
    </w:p>
    <w:p w14:paraId="56F53E0F" w14:textId="77777777" w:rsidR="009B1EB9" w:rsidRDefault="009B1EB9">
      <w:pPr>
        <w:numPr>
          <w:ilvl w:val="12"/>
          <w:numId w:val="0"/>
        </w:numPr>
        <w:rPr>
          <w:sz w:val="24"/>
        </w:rPr>
      </w:pPr>
    </w:p>
    <w:p w14:paraId="195A9F37" w14:textId="77777777" w:rsidR="009B1EB9" w:rsidRDefault="009B1EB9">
      <w:pPr>
        <w:numPr>
          <w:ilvl w:val="12"/>
          <w:numId w:val="0"/>
        </w:numPr>
        <w:rPr>
          <w:sz w:val="24"/>
        </w:rPr>
      </w:pPr>
      <w:r>
        <w:rPr>
          <w:sz w:val="24"/>
        </w:rPr>
        <w:t>Škola (</w:t>
      </w:r>
      <w:r>
        <w:rPr>
          <w:i/>
          <w:sz w:val="24"/>
        </w:rPr>
        <w:t>doplní se název podle zřizovací listiny</w:t>
      </w:r>
      <w:r>
        <w:rPr>
          <w:sz w:val="24"/>
        </w:rPr>
        <w:t>)</w:t>
      </w:r>
    </w:p>
    <w:p w14:paraId="449ACBAF" w14:textId="77777777" w:rsidR="009B1EB9" w:rsidRDefault="009B1EB9">
      <w:pPr>
        <w:numPr>
          <w:ilvl w:val="12"/>
          <w:numId w:val="0"/>
        </w:numPr>
        <w:rPr>
          <w:sz w:val="24"/>
        </w:rPr>
      </w:pPr>
      <w:r>
        <w:rPr>
          <w:sz w:val="24"/>
        </w:rPr>
        <w:t xml:space="preserve">se sídlem, IČO,… </w:t>
      </w:r>
    </w:p>
    <w:p w14:paraId="0184D617" w14:textId="77777777" w:rsidR="009B1EB9" w:rsidRDefault="009B1EB9">
      <w:pPr>
        <w:numPr>
          <w:ilvl w:val="12"/>
          <w:numId w:val="0"/>
        </w:numPr>
        <w:rPr>
          <w:sz w:val="24"/>
        </w:rPr>
      </w:pPr>
      <w:r>
        <w:rPr>
          <w:sz w:val="24"/>
        </w:rPr>
        <w:t>zastoupená ředitelem školy ……</w:t>
      </w:r>
    </w:p>
    <w:p w14:paraId="6015D7D7" w14:textId="77777777" w:rsidR="009B1EB9" w:rsidRDefault="009B1EB9">
      <w:pPr>
        <w:numPr>
          <w:ilvl w:val="12"/>
          <w:numId w:val="0"/>
        </w:numPr>
        <w:rPr>
          <w:sz w:val="24"/>
        </w:rPr>
      </w:pPr>
      <w:r>
        <w:rPr>
          <w:sz w:val="24"/>
        </w:rPr>
        <w:t>(dále jen věřitel)</w:t>
      </w:r>
    </w:p>
    <w:p w14:paraId="410648BF" w14:textId="77777777" w:rsidR="009B1EB9" w:rsidRDefault="009B1EB9">
      <w:pPr>
        <w:numPr>
          <w:ilvl w:val="12"/>
          <w:numId w:val="0"/>
        </w:numPr>
        <w:rPr>
          <w:sz w:val="24"/>
        </w:rPr>
      </w:pPr>
      <w:r>
        <w:rPr>
          <w:sz w:val="24"/>
        </w:rPr>
        <w:t>a</w:t>
      </w:r>
    </w:p>
    <w:p w14:paraId="29218D12" w14:textId="77777777" w:rsidR="009B1EB9" w:rsidRDefault="009B1EB9">
      <w:pPr>
        <w:numPr>
          <w:ilvl w:val="12"/>
          <w:numId w:val="0"/>
        </w:numPr>
        <w:rPr>
          <w:sz w:val="24"/>
        </w:rPr>
      </w:pPr>
      <w:r>
        <w:rPr>
          <w:sz w:val="24"/>
        </w:rPr>
        <w:t>zaměstnanec školy XY</w:t>
      </w:r>
    </w:p>
    <w:p w14:paraId="072DC289" w14:textId="77777777" w:rsidR="009B1EB9" w:rsidRDefault="009B1EB9">
      <w:pPr>
        <w:numPr>
          <w:ilvl w:val="12"/>
          <w:numId w:val="0"/>
        </w:numPr>
        <w:rPr>
          <w:sz w:val="24"/>
        </w:rPr>
      </w:pPr>
      <w:r>
        <w:rPr>
          <w:sz w:val="24"/>
        </w:rPr>
        <w:t>datum narození</w:t>
      </w:r>
    </w:p>
    <w:p w14:paraId="018CB0D4" w14:textId="77777777" w:rsidR="009B1EB9" w:rsidRDefault="005B1852">
      <w:pPr>
        <w:numPr>
          <w:ilvl w:val="12"/>
          <w:numId w:val="0"/>
        </w:numPr>
        <w:rPr>
          <w:sz w:val="24"/>
        </w:rPr>
      </w:pPr>
      <w:r>
        <w:rPr>
          <w:sz w:val="24"/>
        </w:rPr>
        <w:t xml:space="preserve"> </w:t>
      </w:r>
      <w:r w:rsidR="009B1EB9">
        <w:rPr>
          <w:sz w:val="24"/>
        </w:rPr>
        <w:t>(dále jen dlužník)</w:t>
      </w:r>
    </w:p>
    <w:p w14:paraId="0D686B31" w14:textId="77777777" w:rsidR="009B1EB9" w:rsidRDefault="009B1EB9">
      <w:pPr>
        <w:numPr>
          <w:ilvl w:val="12"/>
          <w:numId w:val="0"/>
        </w:numPr>
        <w:jc w:val="center"/>
        <w:rPr>
          <w:sz w:val="24"/>
        </w:rPr>
      </w:pPr>
      <w:r>
        <w:rPr>
          <w:sz w:val="24"/>
        </w:rPr>
        <w:t xml:space="preserve">uzavírají tuto smlouvu o </w:t>
      </w:r>
      <w:r w:rsidR="005B252A">
        <w:rPr>
          <w:sz w:val="24"/>
        </w:rPr>
        <w:t>zá</w:t>
      </w:r>
      <w:r>
        <w:rPr>
          <w:sz w:val="24"/>
        </w:rPr>
        <w:t>půjčce</w:t>
      </w:r>
    </w:p>
    <w:p w14:paraId="79E4F6CA" w14:textId="77777777" w:rsidR="009B1EB9" w:rsidRDefault="009B1EB9">
      <w:pPr>
        <w:numPr>
          <w:ilvl w:val="12"/>
          <w:numId w:val="0"/>
        </w:numPr>
        <w:rPr>
          <w:sz w:val="24"/>
        </w:rPr>
      </w:pPr>
      <w:r>
        <w:rPr>
          <w:sz w:val="24"/>
        </w:rPr>
        <w:t>Část I.</w:t>
      </w:r>
    </w:p>
    <w:p w14:paraId="5FDC8D5E" w14:textId="77777777" w:rsidR="009B1EB9" w:rsidRDefault="009B1EB9">
      <w:pPr>
        <w:numPr>
          <w:ilvl w:val="12"/>
          <w:numId w:val="0"/>
        </w:numPr>
        <w:rPr>
          <w:sz w:val="24"/>
        </w:rPr>
      </w:pPr>
    </w:p>
    <w:p w14:paraId="2B2839A0" w14:textId="3829E3B1" w:rsidR="009B1EB9" w:rsidRDefault="009B1EB9">
      <w:pPr>
        <w:numPr>
          <w:ilvl w:val="12"/>
          <w:numId w:val="0"/>
        </w:numPr>
        <w:ind w:left="705" w:hanging="705"/>
        <w:rPr>
          <w:sz w:val="24"/>
        </w:rPr>
      </w:pPr>
      <w:r>
        <w:rPr>
          <w:sz w:val="24"/>
        </w:rPr>
        <w:t>1.</w:t>
      </w:r>
      <w:r>
        <w:rPr>
          <w:sz w:val="24"/>
        </w:rPr>
        <w:tab/>
        <w:t xml:space="preserve">Věřitel poskytuje dlužníkovi bezúročnou </w:t>
      </w:r>
      <w:r w:rsidR="005B252A">
        <w:rPr>
          <w:sz w:val="24"/>
        </w:rPr>
        <w:t>zá</w:t>
      </w:r>
      <w:r>
        <w:rPr>
          <w:sz w:val="24"/>
        </w:rPr>
        <w:t>půjčku z FKSP výši  Kč .................slovy ................................ k účelu který je v souladu s</w:t>
      </w:r>
      <w:r w:rsidR="00136A3C">
        <w:rPr>
          <w:sz w:val="24"/>
        </w:rPr>
        <w:t> vnitřním předpisem organizace</w:t>
      </w:r>
      <w:r w:rsidR="00F01587">
        <w:rPr>
          <w:sz w:val="24"/>
        </w:rPr>
        <w:t xml:space="preserve">, </w:t>
      </w:r>
      <w:r>
        <w:rPr>
          <w:sz w:val="24"/>
        </w:rPr>
        <w:t xml:space="preserve">za podmínek </w:t>
      </w:r>
      <w:r w:rsidR="00254399">
        <w:rPr>
          <w:sz w:val="24"/>
        </w:rPr>
        <w:t>dále stanovených touto smlouvou.</w:t>
      </w:r>
    </w:p>
    <w:p w14:paraId="413766DF" w14:textId="77777777" w:rsidR="009B1EB9" w:rsidRDefault="009B1EB9">
      <w:pPr>
        <w:numPr>
          <w:ilvl w:val="12"/>
          <w:numId w:val="0"/>
        </w:numPr>
        <w:rPr>
          <w:sz w:val="24"/>
        </w:rPr>
      </w:pPr>
    </w:p>
    <w:p w14:paraId="05725840" w14:textId="77777777" w:rsidR="009B1EB9" w:rsidRDefault="009B1EB9">
      <w:pPr>
        <w:numPr>
          <w:ilvl w:val="12"/>
          <w:numId w:val="0"/>
        </w:numPr>
        <w:ind w:left="705" w:hanging="705"/>
        <w:rPr>
          <w:sz w:val="24"/>
        </w:rPr>
      </w:pPr>
      <w:r>
        <w:rPr>
          <w:sz w:val="24"/>
        </w:rPr>
        <w:t>2.</w:t>
      </w:r>
      <w:r>
        <w:rPr>
          <w:sz w:val="24"/>
        </w:rPr>
        <w:tab/>
        <w:t>Dlužník částku přijímá a zavazuje se ji splatit v pravidelných měsíčních splátkách formou srážek ze mzdy/platu počínaje vyúčtováním za měsíc, který následuje po měsíci</w:t>
      </w:r>
      <w:r w:rsidR="005B1852">
        <w:rPr>
          <w:sz w:val="24"/>
        </w:rPr>
        <w:t>,</w:t>
      </w:r>
      <w:r>
        <w:rPr>
          <w:sz w:val="24"/>
        </w:rPr>
        <w:t xml:space="preserve"> kdy </w:t>
      </w:r>
      <w:r w:rsidR="005B252A">
        <w:rPr>
          <w:sz w:val="24"/>
        </w:rPr>
        <w:t>zá</w:t>
      </w:r>
      <w:r>
        <w:rPr>
          <w:sz w:val="24"/>
        </w:rPr>
        <w:t xml:space="preserve">půjčka začala být čerpána, ve výši .........Kč měsíčně. </w:t>
      </w:r>
    </w:p>
    <w:p w14:paraId="0EB03D8F" w14:textId="77777777" w:rsidR="009B1EB9" w:rsidRDefault="009B1EB9">
      <w:pPr>
        <w:numPr>
          <w:ilvl w:val="12"/>
          <w:numId w:val="0"/>
        </w:numPr>
        <w:rPr>
          <w:sz w:val="24"/>
        </w:rPr>
      </w:pPr>
    </w:p>
    <w:p w14:paraId="1A36542B" w14:textId="77777777" w:rsidR="009B1EB9" w:rsidRDefault="009B1EB9">
      <w:pPr>
        <w:numPr>
          <w:ilvl w:val="12"/>
          <w:numId w:val="0"/>
        </w:numPr>
        <w:rPr>
          <w:sz w:val="24"/>
        </w:rPr>
      </w:pPr>
      <w:r>
        <w:rPr>
          <w:sz w:val="24"/>
        </w:rPr>
        <w:t>3.</w:t>
      </w:r>
      <w:r>
        <w:rPr>
          <w:sz w:val="24"/>
        </w:rPr>
        <w:tab/>
      </w:r>
      <w:r w:rsidR="005B252A">
        <w:rPr>
          <w:sz w:val="24"/>
        </w:rPr>
        <w:t>Záp</w:t>
      </w:r>
      <w:r>
        <w:rPr>
          <w:sz w:val="24"/>
        </w:rPr>
        <w:t>ůjčku dlužník splácí i v době mateřské a rodičovské dovolené.</w:t>
      </w:r>
    </w:p>
    <w:p w14:paraId="3147B875" w14:textId="77777777" w:rsidR="009B1EB9" w:rsidRDefault="009B1EB9">
      <w:pPr>
        <w:numPr>
          <w:ilvl w:val="12"/>
          <w:numId w:val="0"/>
        </w:numPr>
        <w:rPr>
          <w:sz w:val="24"/>
        </w:rPr>
      </w:pPr>
    </w:p>
    <w:p w14:paraId="277C3B3E" w14:textId="77777777" w:rsidR="009B1EB9" w:rsidRDefault="009B1EB9">
      <w:pPr>
        <w:numPr>
          <w:ilvl w:val="12"/>
          <w:numId w:val="0"/>
        </w:numPr>
        <w:ind w:left="705" w:hanging="705"/>
        <w:rPr>
          <w:sz w:val="24"/>
        </w:rPr>
      </w:pPr>
      <w:r>
        <w:rPr>
          <w:sz w:val="24"/>
        </w:rPr>
        <w:t>4.</w:t>
      </w:r>
      <w:r>
        <w:rPr>
          <w:sz w:val="24"/>
        </w:rPr>
        <w:tab/>
        <w:t xml:space="preserve">Při zániku pracovního poměru z jakýchkoli důvodů je </w:t>
      </w:r>
      <w:r w:rsidR="005B252A">
        <w:rPr>
          <w:sz w:val="24"/>
        </w:rPr>
        <w:t>zá</w:t>
      </w:r>
      <w:r w:rsidR="005A5CE7">
        <w:rPr>
          <w:sz w:val="24"/>
        </w:rPr>
        <w:t>p</w:t>
      </w:r>
      <w:r>
        <w:rPr>
          <w:sz w:val="24"/>
        </w:rPr>
        <w:t xml:space="preserve">ůjčka splatná nejpozději ke dni ukončení pracovního poměru, formou mimořádných srážek ze mzdy/platu ve výši až do výše nesplaceného zůstatku </w:t>
      </w:r>
      <w:r w:rsidR="005A5CE7">
        <w:rPr>
          <w:sz w:val="24"/>
        </w:rPr>
        <w:t>zá</w:t>
      </w:r>
      <w:r>
        <w:rPr>
          <w:sz w:val="24"/>
        </w:rPr>
        <w:t>půjčky, nebo přímou úhradou.</w:t>
      </w:r>
    </w:p>
    <w:p w14:paraId="63F99216" w14:textId="77777777" w:rsidR="009B1EB9" w:rsidRDefault="009B1EB9">
      <w:pPr>
        <w:numPr>
          <w:ilvl w:val="12"/>
          <w:numId w:val="0"/>
        </w:numPr>
        <w:rPr>
          <w:sz w:val="24"/>
        </w:rPr>
      </w:pPr>
    </w:p>
    <w:p w14:paraId="78664AA7" w14:textId="77777777" w:rsidR="009B1EB9" w:rsidRDefault="009B1EB9">
      <w:pPr>
        <w:numPr>
          <w:ilvl w:val="12"/>
          <w:numId w:val="0"/>
        </w:numPr>
        <w:ind w:left="705" w:hanging="705"/>
        <w:rPr>
          <w:sz w:val="24"/>
        </w:rPr>
      </w:pPr>
      <w:r>
        <w:rPr>
          <w:sz w:val="24"/>
        </w:rPr>
        <w:t>5.</w:t>
      </w:r>
      <w:r>
        <w:rPr>
          <w:sz w:val="24"/>
        </w:rPr>
        <w:tab/>
        <w:t>Věřitel a dlužník se dohodli, že v případě prodlení dlužníka úhradou některé ze splátek se stává nesplacený zůstatek splatným najednou.</w:t>
      </w:r>
    </w:p>
    <w:p w14:paraId="074AE1C2" w14:textId="77777777" w:rsidR="009B1EB9" w:rsidRDefault="009B1EB9">
      <w:pPr>
        <w:numPr>
          <w:ilvl w:val="12"/>
          <w:numId w:val="0"/>
        </w:numPr>
        <w:rPr>
          <w:sz w:val="24"/>
        </w:rPr>
      </w:pPr>
    </w:p>
    <w:p w14:paraId="5EC370F8" w14:textId="77777777" w:rsidR="009B1EB9" w:rsidRDefault="009B1EB9">
      <w:pPr>
        <w:numPr>
          <w:ilvl w:val="12"/>
          <w:numId w:val="0"/>
        </w:numPr>
        <w:ind w:left="705" w:hanging="705"/>
        <w:rPr>
          <w:sz w:val="24"/>
        </w:rPr>
      </w:pPr>
      <w:r>
        <w:rPr>
          <w:sz w:val="24"/>
        </w:rPr>
        <w:t>6.</w:t>
      </w:r>
      <w:r>
        <w:rPr>
          <w:sz w:val="24"/>
        </w:rPr>
        <w:tab/>
      </w:r>
      <w:r w:rsidR="005A5CE7">
        <w:rPr>
          <w:sz w:val="24"/>
        </w:rPr>
        <w:t>Záp</w:t>
      </w:r>
      <w:r>
        <w:rPr>
          <w:sz w:val="24"/>
        </w:rPr>
        <w:t>ůjčka je bezúročná. Věřitel je oprávněn požadovat vůči dlužníkovi úroky z prodlen</w:t>
      </w:r>
      <w:r w:rsidR="000D4ACB">
        <w:rPr>
          <w:sz w:val="24"/>
        </w:rPr>
        <w:t>í</w:t>
      </w:r>
      <w:r>
        <w:rPr>
          <w:sz w:val="24"/>
        </w:rPr>
        <w:t xml:space="preserve"> podle platných právních předpisů v případě, že dlužník nebude řádně splácet </w:t>
      </w:r>
      <w:r w:rsidR="005A5CE7">
        <w:rPr>
          <w:sz w:val="24"/>
        </w:rPr>
        <w:t>zá</w:t>
      </w:r>
      <w:r>
        <w:rPr>
          <w:sz w:val="24"/>
        </w:rPr>
        <w:t>půjčku.</w:t>
      </w:r>
    </w:p>
    <w:p w14:paraId="0AD1BB5B" w14:textId="77777777" w:rsidR="009B1EB9" w:rsidRDefault="009B1EB9">
      <w:pPr>
        <w:numPr>
          <w:ilvl w:val="12"/>
          <w:numId w:val="0"/>
        </w:numPr>
        <w:rPr>
          <w:sz w:val="24"/>
        </w:rPr>
      </w:pPr>
    </w:p>
    <w:p w14:paraId="2B0D3CB2" w14:textId="77777777" w:rsidR="009B1EB9" w:rsidRDefault="009B1EB9">
      <w:pPr>
        <w:numPr>
          <w:ilvl w:val="12"/>
          <w:numId w:val="0"/>
        </w:numPr>
        <w:rPr>
          <w:sz w:val="24"/>
        </w:rPr>
      </w:pPr>
      <w:r>
        <w:rPr>
          <w:sz w:val="24"/>
        </w:rPr>
        <w:t xml:space="preserve">Část </w:t>
      </w:r>
      <w:r w:rsidR="00254399">
        <w:rPr>
          <w:sz w:val="24"/>
        </w:rPr>
        <w:t xml:space="preserve"> II</w:t>
      </w:r>
      <w:r>
        <w:rPr>
          <w:sz w:val="24"/>
        </w:rPr>
        <w:t>. Zajištění pohledávky ručitelem.</w:t>
      </w:r>
    </w:p>
    <w:p w14:paraId="35DE39B4" w14:textId="77777777" w:rsidR="009B1EB9" w:rsidRDefault="009B1EB9">
      <w:pPr>
        <w:numPr>
          <w:ilvl w:val="12"/>
          <w:numId w:val="0"/>
        </w:numPr>
        <w:rPr>
          <w:sz w:val="24"/>
        </w:rPr>
      </w:pPr>
    </w:p>
    <w:p w14:paraId="29587B58" w14:textId="77777777" w:rsidR="009B1EB9" w:rsidRDefault="009B1EB9">
      <w:pPr>
        <w:numPr>
          <w:ilvl w:val="12"/>
          <w:numId w:val="0"/>
        </w:numPr>
        <w:rPr>
          <w:sz w:val="24"/>
        </w:rPr>
      </w:pPr>
      <w:r>
        <w:rPr>
          <w:sz w:val="24"/>
        </w:rPr>
        <w:t xml:space="preserve">K zajištění pohledávky věřitele z této </w:t>
      </w:r>
      <w:r w:rsidR="005A5CE7">
        <w:rPr>
          <w:sz w:val="24"/>
        </w:rPr>
        <w:t>zá</w:t>
      </w:r>
      <w:r>
        <w:rPr>
          <w:sz w:val="24"/>
        </w:rPr>
        <w:t>půjčky poskytnuté dlužníkovi prohlašuje ručitel _______ (identifikace) že bere na sebe závazek, že uspokojí pohledávku z</w:t>
      </w:r>
      <w:r w:rsidR="005A5CE7">
        <w:rPr>
          <w:sz w:val="24"/>
        </w:rPr>
        <w:t>e zá</w:t>
      </w:r>
      <w:r>
        <w:rPr>
          <w:sz w:val="24"/>
        </w:rPr>
        <w:t>půjčky poskytnuté dlužníkovi podle této smlouvy, jestliže ji tento neuspokojí sám</w:t>
      </w:r>
      <w:r w:rsidR="00254399">
        <w:rPr>
          <w:sz w:val="24"/>
        </w:rPr>
        <w:t>,</w:t>
      </w:r>
      <w:r>
        <w:rPr>
          <w:sz w:val="24"/>
        </w:rPr>
        <w:t xml:space="preserve"> učiní tak na základě výzvy věřitele, vůči němuž bude v den následujícím po doručení výzvy k úhradě v postavení dlužníka. Ručitel souhlasí se splácením dlužné částky formou srážek z jeho platu/mzdy v pravidelných měsíčních splátkách ve výši _________ Kč měsíčně.</w:t>
      </w:r>
    </w:p>
    <w:p w14:paraId="4280A75A" w14:textId="77777777" w:rsidR="009B1EB9" w:rsidRDefault="009B1EB9">
      <w:pPr>
        <w:numPr>
          <w:ilvl w:val="12"/>
          <w:numId w:val="0"/>
        </w:numPr>
        <w:rPr>
          <w:sz w:val="24"/>
        </w:rPr>
      </w:pPr>
      <w:r>
        <w:rPr>
          <w:sz w:val="24"/>
        </w:rPr>
        <w:t>V ________ dne ................</w:t>
      </w:r>
    </w:p>
    <w:p w14:paraId="5CA0ED01" w14:textId="77777777" w:rsidR="009B1EB9" w:rsidRDefault="009B1EB9">
      <w:pPr>
        <w:numPr>
          <w:ilvl w:val="12"/>
          <w:numId w:val="0"/>
        </w:numPr>
        <w:rPr>
          <w:sz w:val="24"/>
        </w:rPr>
      </w:pPr>
    </w:p>
    <w:p w14:paraId="24B119E1" w14:textId="77777777" w:rsidR="009B1EB9" w:rsidRDefault="009B1EB9" w:rsidP="00C74400">
      <w:pPr>
        <w:numPr>
          <w:ilvl w:val="12"/>
          <w:numId w:val="0"/>
        </w:numPr>
        <w:jc w:val="center"/>
        <w:rPr>
          <w:sz w:val="24"/>
        </w:rPr>
      </w:pPr>
      <w:r>
        <w:rPr>
          <w:sz w:val="24"/>
        </w:rPr>
        <w:t>Dlužník:</w:t>
      </w:r>
      <w:r>
        <w:rPr>
          <w:sz w:val="24"/>
        </w:rPr>
        <w:tab/>
      </w:r>
      <w:r>
        <w:rPr>
          <w:sz w:val="24"/>
        </w:rPr>
        <w:tab/>
      </w:r>
      <w:r>
        <w:rPr>
          <w:sz w:val="24"/>
        </w:rPr>
        <w:tab/>
      </w:r>
      <w:r>
        <w:rPr>
          <w:sz w:val="24"/>
        </w:rPr>
        <w:tab/>
      </w:r>
      <w:r>
        <w:rPr>
          <w:sz w:val="24"/>
        </w:rPr>
        <w:tab/>
      </w:r>
      <w:r>
        <w:rPr>
          <w:sz w:val="24"/>
        </w:rPr>
        <w:tab/>
      </w:r>
      <w:r>
        <w:rPr>
          <w:sz w:val="24"/>
        </w:rPr>
        <w:tab/>
        <w:t>Věřitel:</w:t>
      </w:r>
    </w:p>
    <w:p w14:paraId="393A9066" w14:textId="06BFCC09" w:rsidR="008218E2" w:rsidRDefault="009B1EB9">
      <w:pPr>
        <w:numPr>
          <w:ilvl w:val="12"/>
          <w:numId w:val="0"/>
        </w:numPr>
        <w:rPr>
          <w:sz w:val="24"/>
        </w:rPr>
      </w:pPr>
      <w:r>
        <w:rPr>
          <w:sz w:val="24"/>
        </w:rPr>
        <w:lastRenderedPageBreak/>
        <w:tab/>
      </w:r>
    </w:p>
    <w:p w14:paraId="16C273B9" w14:textId="77777777" w:rsidR="008218E2" w:rsidRDefault="008218E2" w:rsidP="008218E2">
      <w:pPr>
        <w:pStyle w:val="Nadpis3"/>
        <w:tabs>
          <w:tab w:val="left" w:pos="426"/>
        </w:tabs>
        <w:jc w:val="center"/>
      </w:pPr>
    </w:p>
    <w:bookmarkStart w:id="19" w:name="_7.7_Rozpočet_"/>
    <w:bookmarkStart w:id="20" w:name="_1._6_Rozpočet"/>
    <w:bookmarkEnd w:id="19"/>
    <w:bookmarkEnd w:id="20"/>
    <w:p w14:paraId="3CDE2B71" w14:textId="77777777" w:rsidR="008218E2" w:rsidRPr="008218E2" w:rsidRDefault="008218E2" w:rsidP="00446874">
      <w:pPr>
        <w:pStyle w:val="Nadpis1"/>
        <w:shd w:val="clear" w:color="auto" w:fill="FFFFFF"/>
        <w:rPr>
          <w:color w:val="0000FF"/>
          <w:sz w:val="24"/>
        </w:rPr>
      </w:pPr>
      <w:r>
        <w:rPr>
          <w:color w:val="0000FF"/>
          <w:sz w:val="24"/>
        </w:rPr>
        <w:fldChar w:fldCharType="begin"/>
      </w:r>
      <w:r>
        <w:rPr>
          <w:color w:val="0000FF"/>
          <w:sz w:val="24"/>
        </w:rPr>
        <w:instrText xml:space="preserve"> HYPERLINK  \l "_top" </w:instrText>
      </w:r>
      <w:r>
        <w:rPr>
          <w:color w:val="0000FF"/>
          <w:sz w:val="24"/>
        </w:rPr>
      </w:r>
      <w:r>
        <w:rPr>
          <w:color w:val="0000FF"/>
          <w:sz w:val="24"/>
        </w:rPr>
        <w:fldChar w:fldCharType="separate"/>
      </w:r>
      <w:r w:rsidR="003772B0">
        <w:rPr>
          <w:rStyle w:val="Hypertextovodkaz"/>
          <w:sz w:val="24"/>
        </w:rPr>
        <w:t>1</w:t>
      </w:r>
      <w:r w:rsidR="005B1852">
        <w:rPr>
          <w:rStyle w:val="Hypertextovodkaz"/>
          <w:sz w:val="24"/>
        </w:rPr>
        <w:t>. 6</w:t>
      </w:r>
      <w:r w:rsidRPr="008218E2">
        <w:rPr>
          <w:rStyle w:val="Hypertextovodkaz"/>
          <w:sz w:val="24"/>
        </w:rPr>
        <w:t xml:space="preserve"> Rozpočet a zásady čerpání FKSP</w:t>
      </w:r>
      <w:r>
        <w:rPr>
          <w:color w:val="0000FF"/>
          <w:sz w:val="24"/>
        </w:rPr>
        <w:fldChar w:fldCharType="end"/>
      </w:r>
      <w:r w:rsidRPr="008218E2">
        <w:rPr>
          <w:color w:val="0000FF"/>
          <w:sz w:val="24"/>
        </w:rPr>
        <w:t xml:space="preserve"> </w:t>
      </w:r>
    </w:p>
    <w:p w14:paraId="32356079" w14:textId="77777777" w:rsidR="008218E2" w:rsidRDefault="008218E2" w:rsidP="008218E2">
      <w:pPr>
        <w:pStyle w:val="Nadpis3"/>
        <w:tabs>
          <w:tab w:val="left" w:pos="426"/>
        </w:tabs>
      </w:pPr>
    </w:p>
    <w:p w14:paraId="44C2D44E" w14:textId="77777777" w:rsidR="008218E2" w:rsidRPr="002D62D2" w:rsidRDefault="008218E2" w:rsidP="002D62D2">
      <w:pPr>
        <w:rPr>
          <w:b/>
          <w:bCs/>
          <w:sz w:val="24"/>
          <w:szCs w:val="24"/>
        </w:rPr>
      </w:pPr>
      <w:r w:rsidRPr="002D62D2">
        <w:rPr>
          <w:b/>
          <w:bCs/>
          <w:sz w:val="24"/>
          <w:szCs w:val="24"/>
        </w:rPr>
        <w:t>Rozpočet  finančních prostředků z FKSP na rok …..</w:t>
      </w:r>
    </w:p>
    <w:p w14:paraId="01577FB8" w14:textId="77777777" w:rsidR="008218E2" w:rsidRPr="005B1852" w:rsidRDefault="008218E2" w:rsidP="008218E2">
      <w:pPr>
        <w:ind w:left="360"/>
        <w:jc w:val="both"/>
        <w:rPr>
          <w:sz w:val="24"/>
          <w:szCs w:val="24"/>
        </w:rPr>
      </w:pPr>
    </w:p>
    <w:p w14:paraId="14CB5EFB" w14:textId="77777777" w:rsidR="008218E2" w:rsidRPr="005B1852" w:rsidRDefault="008218E2" w:rsidP="008218E2">
      <w:pPr>
        <w:ind w:left="360"/>
        <w:jc w:val="both"/>
        <w:rPr>
          <w:b/>
          <w:sz w:val="24"/>
          <w:szCs w:val="24"/>
          <w:u w:val="single"/>
        </w:rPr>
      </w:pPr>
      <w:r w:rsidRPr="005B1852">
        <w:rPr>
          <w:b/>
          <w:sz w:val="24"/>
          <w:szCs w:val="24"/>
          <w:u w:val="single"/>
        </w:rPr>
        <w:t>Příjmová část</w:t>
      </w:r>
    </w:p>
    <w:p w14:paraId="5907924F" w14:textId="77777777" w:rsidR="008218E2" w:rsidRPr="005B1852" w:rsidRDefault="008218E2" w:rsidP="008218E2">
      <w:pPr>
        <w:ind w:firstLine="360"/>
        <w:jc w:val="both"/>
        <w:rPr>
          <w:b/>
          <w:sz w:val="24"/>
          <w:szCs w:val="24"/>
        </w:rPr>
      </w:pPr>
      <w:r w:rsidRPr="005B1852">
        <w:rPr>
          <w:b/>
          <w:sz w:val="24"/>
          <w:szCs w:val="24"/>
        </w:rPr>
        <w:t xml:space="preserve">Zůstatek z předcházejícího roku                         </w:t>
      </w:r>
      <w:r w:rsidRPr="005B1852">
        <w:rPr>
          <w:b/>
          <w:sz w:val="24"/>
          <w:szCs w:val="24"/>
        </w:rPr>
        <w:tab/>
      </w:r>
      <w:r w:rsidRPr="005B1852">
        <w:rPr>
          <w:b/>
          <w:sz w:val="24"/>
          <w:szCs w:val="24"/>
        </w:rPr>
        <w:tab/>
        <w:t>…………………Kč</w:t>
      </w:r>
    </w:p>
    <w:p w14:paraId="1284BEDA" w14:textId="77777777" w:rsidR="008218E2" w:rsidRPr="005B1852" w:rsidRDefault="008218E2" w:rsidP="008218E2">
      <w:pPr>
        <w:ind w:firstLine="360"/>
        <w:jc w:val="both"/>
        <w:rPr>
          <w:sz w:val="24"/>
          <w:szCs w:val="24"/>
        </w:rPr>
      </w:pPr>
      <w:r w:rsidRPr="005B1852">
        <w:rPr>
          <w:sz w:val="24"/>
          <w:szCs w:val="24"/>
        </w:rPr>
        <w:t xml:space="preserve">z toho zůstatek na dary §14 z předcházejícího roku </w:t>
      </w:r>
      <w:r w:rsidRPr="005B1852">
        <w:rPr>
          <w:sz w:val="24"/>
          <w:szCs w:val="24"/>
        </w:rPr>
        <w:tab/>
      </w:r>
      <w:r w:rsidRPr="005B1852">
        <w:rPr>
          <w:sz w:val="24"/>
          <w:szCs w:val="24"/>
        </w:rPr>
        <w:tab/>
        <w:t>…………………Kč</w:t>
      </w:r>
      <w:r w:rsidRPr="005B1852">
        <w:rPr>
          <w:sz w:val="24"/>
          <w:szCs w:val="24"/>
        </w:rPr>
        <w:tab/>
      </w:r>
    </w:p>
    <w:p w14:paraId="099A5A69" w14:textId="77777777" w:rsidR="008218E2" w:rsidRPr="005B1852" w:rsidRDefault="008218E2" w:rsidP="008218E2">
      <w:pPr>
        <w:ind w:left="360"/>
        <w:jc w:val="both"/>
        <w:rPr>
          <w:b/>
          <w:sz w:val="24"/>
          <w:szCs w:val="24"/>
        </w:rPr>
      </w:pPr>
      <w:r w:rsidRPr="005B1852">
        <w:rPr>
          <w:b/>
          <w:sz w:val="24"/>
          <w:szCs w:val="24"/>
        </w:rPr>
        <w:t>Příděl na rok</w:t>
      </w:r>
      <w:r w:rsidRPr="005B1852">
        <w:rPr>
          <w:b/>
          <w:sz w:val="24"/>
          <w:szCs w:val="24"/>
        </w:rPr>
        <w:tab/>
      </w:r>
      <w:r w:rsidRPr="005B1852">
        <w:rPr>
          <w:b/>
          <w:sz w:val="24"/>
          <w:szCs w:val="24"/>
        </w:rPr>
        <w:tab/>
      </w:r>
      <w:r w:rsidRPr="005B1852">
        <w:rPr>
          <w:b/>
          <w:sz w:val="24"/>
          <w:szCs w:val="24"/>
        </w:rPr>
        <w:tab/>
      </w:r>
      <w:r w:rsidRPr="005B1852">
        <w:rPr>
          <w:b/>
          <w:sz w:val="24"/>
          <w:szCs w:val="24"/>
        </w:rPr>
        <w:tab/>
      </w:r>
      <w:r w:rsidRPr="005B1852">
        <w:rPr>
          <w:b/>
          <w:sz w:val="24"/>
          <w:szCs w:val="24"/>
        </w:rPr>
        <w:tab/>
      </w:r>
      <w:r w:rsidRPr="005B1852">
        <w:rPr>
          <w:b/>
          <w:sz w:val="24"/>
          <w:szCs w:val="24"/>
        </w:rPr>
        <w:tab/>
      </w:r>
      <w:r w:rsidRPr="005B1852">
        <w:rPr>
          <w:b/>
          <w:sz w:val="24"/>
          <w:szCs w:val="24"/>
        </w:rPr>
        <w:tab/>
        <w:t>…………………Kč</w:t>
      </w:r>
    </w:p>
    <w:p w14:paraId="018B1DE1" w14:textId="77777777" w:rsidR="008218E2" w:rsidRPr="005B1852" w:rsidRDefault="008218E2" w:rsidP="008218E2">
      <w:pPr>
        <w:ind w:firstLine="360"/>
        <w:jc w:val="both"/>
        <w:rPr>
          <w:sz w:val="24"/>
          <w:szCs w:val="24"/>
        </w:rPr>
      </w:pPr>
      <w:r w:rsidRPr="005B1852">
        <w:rPr>
          <w:sz w:val="24"/>
          <w:szCs w:val="24"/>
        </w:rPr>
        <w:t>z toho na dary §14</w:t>
      </w:r>
      <w:r w:rsidRPr="005B1852">
        <w:rPr>
          <w:sz w:val="24"/>
          <w:szCs w:val="24"/>
        </w:rPr>
        <w:tab/>
      </w:r>
      <w:r w:rsidRPr="005B1852">
        <w:rPr>
          <w:sz w:val="24"/>
          <w:szCs w:val="24"/>
        </w:rPr>
        <w:tab/>
      </w:r>
      <w:r w:rsidRPr="005B1852">
        <w:rPr>
          <w:sz w:val="24"/>
          <w:szCs w:val="24"/>
        </w:rPr>
        <w:tab/>
      </w:r>
      <w:r w:rsidRPr="005B1852">
        <w:rPr>
          <w:sz w:val="24"/>
          <w:szCs w:val="24"/>
        </w:rPr>
        <w:tab/>
      </w:r>
      <w:r w:rsidRPr="005B1852">
        <w:rPr>
          <w:sz w:val="24"/>
          <w:szCs w:val="24"/>
        </w:rPr>
        <w:tab/>
      </w:r>
      <w:r w:rsidRPr="005B1852">
        <w:rPr>
          <w:sz w:val="24"/>
          <w:szCs w:val="24"/>
        </w:rPr>
        <w:tab/>
        <w:t>…………………Kč</w:t>
      </w:r>
      <w:r w:rsidRPr="005B1852">
        <w:rPr>
          <w:sz w:val="24"/>
          <w:szCs w:val="24"/>
        </w:rPr>
        <w:tab/>
      </w:r>
    </w:p>
    <w:p w14:paraId="5105E8E6" w14:textId="77777777" w:rsidR="008218E2" w:rsidRPr="005B1852" w:rsidRDefault="008218E2" w:rsidP="008218E2">
      <w:pPr>
        <w:ind w:left="360"/>
        <w:jc w:val="both"/>
        <w:rPr>
          <w:i/>
          <w:sz w:val="24"/>
          <w:szCs w:val="24"/>
        </w:rPr>
      </w:pPr>
      <w:r w:rsidRPr="005B1852">
        <w:rPr>
          <w:i/>
          <w:sz w:val="24"/>
          <w:szCs w:val="24"/>
        </w:rPr>
        <w:t xml:space="preserve">Další příjmy                                                      </w:t>
      </w:r>
      <w:r w:rsidRPr="005B1852">
        <w:rPr>
          <w:i/>
          <w:sz w:val="24"/>
          <w:szCs w:val="24"/>
        </w:rPr>
        <w:tab/>
      </w:r>
      <w:r w:rsidRPr="005B1852">
        <w:rPr>
          <w:i/>
          <w:sz w:val="24"/>
          <w:szCs w:val="24"/>
        </w:rPr>
        <w:tab/>
      </w:r>
      <w:r w:rsidRPr="005B1852">
        <w:rPr>
          <w:i/>
          <w:sz w:val="24"/>
          <w:szCs w:val="24"/>
        </w:rPr>
        <w:tab/>
      </w:r>
      <w:r w:rsidRPr="005B1852">
        <w:rPr>
          <w:sz w:val="24"/>
          <w:szCs w:val="24"/>
        </w:rPr>
        <w:t>…………………Kč</w:t>
      </w:r>
    </w:p>
    <w:p w14:paraId="6AC4A72E" w14:textId="77777777" w:rsidR="008218E2" w:rsidRPr="005B1852" w:rsidRDefault="008218E2" w:rsidP="008218E2">
      <w:pPr>
        <w:ind w:left="360"/>
        <w:jc w:val="both"/>
        <w:rPr>
          <w:b/>
          <w:sz w:val="24"/>
          <w:szCs w:val="24"/>
        </w:rPr>
      </w:pPr>
      <w:r w:rsidRPr="005B1852">
        <w:rPr>
          <w:b/>
          <w:sz w:val="24"/>
          <w:szCs w:val="24"/>
        </w:rPr>
        <w:t xml:space="preserve">Celkem                                                              </w:t>
      </w:r>
      <w:r w:rsidRPr="005B1852">
        <w:rPr>
          <w:b/>
          <w:sz w:val="24"/>
          <w:szCs w:val="24"/>
        </w:rPr>
        <w:tab/>
      </w:r>
      <w:r w:rsidRPr="005B1852">
        <w:rPr>
          <w:b/>
          <w:sz w:val="24"/>
          <w:szCs w:val="24"/>
        </w:rPr>
        <w:tab/>
      </w:r>
      <w:r w:rsidRPr="005B1852">
        <w:rPr>
          <w:b/>
          <w:sz w:val="24"/>
          <w:szCs w:val="24"/>
        </w:rPr>
        <w:tab/>
        <w:t>…………………Kč</w:t>
      </w:r>
    </w:p>
    <w:p w14:paraId="154E7D09" w14:textId="77777777" w:rsidR="008218E2" w:rsidRPr="005B1852" w:rsidRDefault="008218E2" w:rsidP="008218E2">
      <w:pPr>
        <w:ind w:left="360"/>
        <w:jc w:val="both"/>
        <w:rPr>
          <w:b/>
          <w:sz w:val="24"/>
          <w:szCs w:val="24"/>
        </w:rPr>
      </w:pPr>
    </w:p>
    <w:p w14:paraId="7F1F7657" w14:textId="77777777" w:rsidR="008218E2" w:rsidRPr="005B1852" w:rsidRDefault="008218E2" w:rsidP="008218E2">
      <w:pPr>
        <w:ind w:left="360"/>
        <w:jc w:val="both"/>
        <w:rPr>
          <w:b/>
          <w:sz w:val="24"/>
          <w:szCs w:val="24"/>
          <w:u w:val="single"/>
        </w:rPr>
      </w:pPr>
      <w:r w:rsidRPr="005B1852">
        <w:rPr>
          <w:b/>
          <w:sz w:val="24"/>
          <w:szCs w:val="24"/>
          <w:u w:val="single"/>
        </w:rPr>
        <w:t xml:space="preserve">Výdajová část </w:t>
      </w:r>
    </w:p>
    <w:p w14:paraId="750BF105" w14:textId="38691FCD" w:rsidR="008218E2" w:rsidRPr="005B1852" w:rsidRDefault="00136A3C" w:rsidP="00526D04">
      <w:pPr>
        <w:numPr>
          <w:ilvl w:val="0"/>
          <w:numId w:val="6"/>
        </w:numPr>
        <w:jc w:val="both"/>
        <w:rPr>
          <w:sz w:val="24"/>
          <w:szCs w:val="24"/>
        </w:rPr>
      </w:pPr>
      <w:r>
        <w:rPr>
          <w:sz w:val="24"/>
          <w:szCs w:val="24"/>
          <w:u w:val="single"/>
        </w:rPr>
        <w:t>Produkty spoření na stáří</w:t>
      </w:r>
      <w:r w:rsidR="008218E2" w:rsidRPr="005B1852">
        <w:rPr>
          <w:sz w:val="24"/>
          <w:szCs w:val="24"/>
        </w:rPr>
        <w:tab/>
      </w:r>
      <w:r w:rsidR="008218E2" w:rsidRPr="005B1852">
        <w:rPr>
          <w:sz w:val="24"/>
          <w:szCs w:val="24"/>
        </w:rPr>
        <w:tab/>
      </w:r>
      <w:r w:rsidR="008218E2" w:rsidRPr="005B1852">
        <w:rPr>
          <w:sz w:val="24"/>
          <w:szCs w:val="24"/>
        </w:rPr>
        <w:tab/>
      </w:r>
      <w:r w:rsidR="008218E2" w:rsidRPr="005B1852">
        <w:rPr>
          <w:sz w:val="24"/>
          <w:szCs w:val="24"/>
        </w:rPr>
        <w:tab/>
        <w:t xml:space="preserve">   </w:t>
      </w:r>
      <w:r w:rsidR="008218E2" w:rsidRPr="005B1852">
        <w:rPr>
          <w:sz w:val="24"/>
          <w:szCs w:val="24"/>
        </w:rPr>
        <w:tab/>
        <w:t>…………………Kč</w:t>
      </w:r>
    </w:p>
    <w:p w14:paraId="662A521D" w14:textId="1AEB0257" w:rsidR="008218E2" w:rsidRPr="005B1852" w:rsidRDefault="00136A3C" w:rsidP="00526D04">
      <w:pPr>
        <w:numPr>
          <w:ilvl w:val="0"/>
          <w:numId w:val="6"/>
        </w:numPr>
        <w:jc w:val="both"/>
        <w:rPr>
          <w:sz w:val="24"/>
          <w:szCs w:val="24"/>
        </w:rPr>
      </w:pPr>
      <w:r>
        <w:rPr>
          <w:sz w:val="24"/>
          <w:szCs w:val="24"/>
          <w:u w:val="single"/>
        </w:rPr>
        <w:t>Další</w:t>
      </w:r>
      <w:r>
        <w:rPr>
          <w:sz w:val="24"/>
          <w:szCs w:val="24"/>
          <w:u w:val="single"/>
        </w:rPr>
        <w:tab/>
      </w:r>
      <w:r>
        <w:rPr>
          <w:sz w:val="24"/>
          <w:szCs w:val="24"/>
          <w:u w:val="single"/>
        </w:rPr>
        <w:tab/>
      </w:r>
      <w:r w:rsidR="008218E2" w:rsidRPr="005B1852">
        <w:rPr>
          <w:sz w:val="24"/>
          <w:szCs w:val="24"/>
        </w:rPr>
        <w:tab/>
      </w:r>
      <w:r w:rsidR="008218E2" w:rsidRPr="005B1852">
        <w:rPr>
          <w:sz w:val="24"/>
          <w:szCs w:val="24"/>
        </w:rPr>
        <w:tab/>
      </w:r>
      <w:r w:rsidR="008218E2" w:rsidRPr="005B1852">
        <w:rPr>
          <w:sz w:val="24"/>
          <w:szCs w:val="24"/>
        </w:rPr>
        <w:tab/>
      </w:r>
      <w:r w:rsidR="008218E2" w:rsidRPr="005B1852">
        <w:rPr>
          <w:sz w:val="24"/>
          <w:szCs w:val="24"/>
        </w:rPr>
        <w:tab/>
      </w:r>
      <w:r w:rsidR="008218E2" w:rsidRPr="005B1852">
        <w:rPr>
          <w:sz w:val="24"/>
          <w:szCs w:val="24"/>
        </w:rPr>
        <w:tab/>
        <w:t xml:space="preserve">   </w:t>
      </w:r>
      <w:r w:rsidR="008218E2" w:rsidRPr="005B1852">
        <w:rPr>
          <w:sz w:val="24"/>
          <w:szCs w:val="24"/>
        </w:rPr>
        <w:tab/>
        <w:t>…………………Kč</w:t>
      </w:r>
    </w:p>
    <w:p w14:paraId="009D01C6" w14:textId="37FF4E83" w:rsidR="008218E2" w:rsidRPr="005B1852" w:rsidRDefault="00136A3C" w:rsidP="00526D04">
      <w:pPr>
        <w:numPr>
          <w:ilvl w:val="0"/>
          <w:numId w:val="6"/>
        </w:numPr>
        <w:jc w:val="both"/>
        <w:rPr>
          <w:sz w:val="24"/>
          <w:szCs w:val="24"/>
        </w:rPr>
      </w:pPr>
      <w:r>
        <w:rPr>
          <w:sz w:val="24"/>
          <w:szCs w:val="24"/>
          <w:u w:val="single"/>
        </w:rPr>
        <w:t>Další</w:t>
      </w:r>
      <w:r w:rsidR="008218E2" w:rsidRPr="005B1852">
        <w:rPr>
          <w:sz w:val="24"/>
          <w:szCs w:val="24"/>
        </w:rPr>
        <w:tab/>
      </w:r>
      <w:r w:rsidR="008218E2" w:rsidRPr="005B1852">
        <w:rPr>
          <w:sz w:val="24"/>
          <w:szCs w:val="24"/>
        </w:rPr>
        <w:tab/>
      </w:r>
      <w:r w:rsidR="008218E2" w:rsidRPr="005B1852">
        <w:rPr>
          <w:sz w:val="24"/>
          <w:szCs w:val="24"/>
        </w:rPr>
        <w:tab/>
      </w:r>
      <w:r w:rsidR="008218E2" w:rsidRPr="005B1852">
        <w:rPr>
          <w:sz w:val="24"/>
          <w:szCs w:val="24"/>
        </w:rPr>
        <w:tab/>
      </w:r>
      <w:r w:rsidR="008218E2" w:rsidRPr="005B1852">
        <w:rPr>
          <w:sz w:val="24"/>
          <w:szCs w:val="24"/>
        </w:rPr>
        <w:tab/>
      </w:r>
      <w:r>
        <w:rPr>
          <w:sz w:val="24"/>
          <w:szCs w:val="24"/>
        </w:rPr>
        <w:tab/>
      </w:r>
      <w:r>
        <w:rPr>
          <w:sz w:val="24"/>
          <w:szCs w:val="24"/>
        </w:rPr>
        <w:tab/>
      </w:r>
      <w:r>
        <w:rPr>
          <w:sz w:val="24"/>
          <w:szCs w:val="24"/>
        </w:rPr>
        <w:tab/>
      </w:r>
      <w:r w:rsidR="008218E2" w:rsidRPr="005B1852">
        <w:rPr>
          <w:sz w:val="24"/>
          <w:szCs w:val="24"/>
        </w:rPr>
        <w:t>…………………Kč</w:t>
      </w:r>
    </w:p>
    <w:p w14:paraId="66D75C60" w14:textId="5873D600" w:rsidR="008218E2" w:rsidRPr="005B1852" w:rsidRDefault="00136A3C" w:rsidP="00526D04">
      <w:pPr>
        <w:numPr>
          <w:ilvl w:val="0"/>
          <w:numId w:val="6"/>
        </w:numPr>
        <w:jc w:val="both"/>
        <w:rPr>
          <w:sz w:val="24"/>
          <w:szCs w:val="24"/>
        </w:rPr>
      </w:pPr>
      <w:r>
        <w:rPr>
          <w:sz w:val="24"/>
          <w:szCs w:val="24"/>
          <w:u w:val="single"/>
        </w:rPr>
        <w:t>Další</w:t>
      </w:r>
      <w:r w:rsidRPr="005B1852">
        <w:rPr>
          <w:sz w:val="24"/>
          <w:szCs w:val="24"/>
          <w:u w:val="single"/>
        </w:rPr>
        <w:t xml:space="preserve"> </w:t>
      </w:r>
      <w:r w:rsidR="008218E2" w:rsidRPr="005B1852">
        <w:rPr>
          <w:sz w:val="24"/>
          <w:szCs w:val="24"/>
          <w:u w:val="single"/>
        </w:rPr>
        <w:t>…</w:t>
      </w:r>
      <w:proofErr w:type="gramStart"/>
      <w:r w:rsidR="008218E2" w:rsidRPr="005B1852">
        <w:rPr>
          <w:sz w:val="24"/>
          <w:szCs w:val="24"/>
          <w:u w:val="single"/>
        </w:rPr>
        <w:t>…….</w:t>
      </w:r>
      <w:proofErr w:type="gramEnd"/>
      <w:r w:rsidR="008218E2" w:rsidRPr="005B1852">
        <w:rPr>
          <w:sz w:val="24"/>
          <w:szCs w:val="24"/>
          <w:u w:val="single"/>
        </w:rPr>
        <w:t>.</w:t>
      </w:r>
      <w:r w:rsidR="008218E2" w:rsidRPr="005B1852">
        <w:rPr>
          <w:sz w:val="24"/>
          <w:szCs w:val="24"/>
        </w:rPr>
        <w:tab/>
      </w:r>
      <w:r w:rsidR="008218E2" w:rsidRPr="005B1852">
        <w:rPr>
          <w:sz w:val="24"/>
          <w:szCs w:val="24"/>
        </w:rPr>
        <w:tab/>
      </w:r>
      <w:r w:rsidR="008218E2" w:rsidRPr="005B1852">
        <w:rPr>
          <w:sz w:val="24"/>
          <w:szCs w:val="24"/>
        </w:rPr>
        <w:tab/>
      </w:r>
      <w:r w:rsidR="008218E2" w:rsidRPr="005B1852">
        <w:rPr>
          <w:sz w:val="24"/>
          <w:szCs w:val="24"/>
        </w:rPr>
        <w:tab/>
      </w:r>
      <w:r w:rsidR="008218E2" w:rsidRPr="005B1852">
        <w:rPr>
          <w:sz w:val="24"/>
          <w:szCs w:val="24"/>
        </w:rPr>
        <w:tab/>
      </w:r>
      <w:r w:rsidR="008218E2" w:rsidRPr="005B1852">
        <w:rPr>
          <w:sz w:val="24"/>
          <w:szCs w:val="24"/>
        </w:rPr>
        <w:tab/>
        <w:t>…………………Kč</w:t>
      </w:r>
    </w:p>
    <w:p w14:paraId="317A84CB" w14:textId="77777777" w:rsidR="00136A3C" w:rsidRDefault="008218E2" w:rsidP="008218E2">
      <w:pPr>
        <w:jc w:val="both"/>
        <w:rPr>
          <w:b/>
          <w:sz w:val="24"/>
          <w:szCs w:val="24"/>
        </w:rPr>
      </w:pPr>
      <w:r w:rsidRPr="005B1852">
        <w:rPr>
          <w:b/>
          <w:sz w:val="24"/>
          <w:szCs w:val="24"/>
        </w:rPr>
        <w:t xml:space="preserve">   </w:t>
      </w:r>
    </w:p>
    <w:p w14:paraId="6EFFC393" w14:textId="6F447CF4" w:rsidR="008218E2" w:rsidRPr="005B1852" w:rsidRDefault="008218E2" w:rsidP="008218E2">
      <w:pPr>
        <w:jc w:val="both"/>
        <w:rPr>
          <w:b/>
          <w:sz w:val="24"/>
          <w:szCs w:val="24"/>
        </w:rPr>
      </w:pPr>
      <w:r w:rsidRPr="005B1852">
        <w:rPr>
          <w:b/>
          <w:sz w:val="24"/>
          <w:szCs w:val="24"/>
        </w:rPr>
        <w:t xml:space="preserve">  Celkem                                                         </w:t>
      </w:r>
      <w:r w:rsidRPr="005B1852">
        <w:rPr>
          <w:b/>
          <w:sz w:val="24"/>
          <w:szCs w:val="24"/>
        </w:rPr>
        <w:tab/>
      </w:r>
      <w:r w:rsidRPr="005B1852">
        <w:rPr>
          <w:b/>
          <w:sz w:val="24"/>
          <w:szCs w:val="24"/>
        </w:rPr>
        <w:tab/>
      </w:r>
      <w:r w:rsidRPr="005B1852">
        <w:rPr>
          <w:b/>
          <w:sz w:val="24"/>
          <w:szCs w:val="24"/>
        </w:rPr>
        <w:tab/>
        <w:t>…………………Kč</w:t>
      </w:r>
    </w:p>
    <w:p w14:paraId="64FEC7C0" w14:textId="77777777" w:rsidR="008218E2" w:rsidRPr="005B1852" w:rsidRDefault="008218E2" w:rsidP="008218E2">
      <w:pPr>
        <w:jc w:val="both"/>
        <w:rPr>
          <w:b/>
          <w:sz w:val="24"/>
          <w:szCs w:val="24"/>
        </w:rPr>
      </w:pPr>
    </w:p>
    <w:p w14:paraId="1D41F994" w14:textId="77777777" w:rsidR="008218E2" w:rsidRPr="005B1852" w:rsidRDefault="008218E2" w:rsidP="008218E2">
      <w:pPr>
        <w:ind w:firstLine="360"/>
        <w:jc w:val="both"/>
        <w:rPr>
          <w:sz w:val="24"/>
          <w:szCs w:val="24"/>
        </w:rPr>
      </w:pPr>
      <w:r w:rsidRPr="005B1852">
        <w:rPr>
          <w:sz w:val="24"/>
          <w:szCs w:val="24"/>
        </w:rPr>
        <w:t xml:space="preserve">Poznámka: </w:t>
      </w:r>
    </w:p>
    <w:p w14:paraId="07105AAA" w14:textId="77777777" w:rsidR="008218E2" w:rsidRPr="005B1852" w:rsidRDefault="008218E2" w:rsidP="008218E2">
      <w:pPr>
        <w:jc w:val="both"/>
        <w:rPr>
          <w:sz w:val="24"/>
          <w:szCs w:val="24"/>
        </w:rPr>
      </w:pPr>
    </w:p>
    <w:p w14:paraId="69D0711A" w14:textId="77777777" w:rsidR="008218E2" w:rsidRPr="00C74400" w:rsidRDefault="008218E2" w:rsidP="00526D04">
      <w:pPr>
        <w:numPr>
          <w:ilvl w:val="0"/>
          <w:numId w:val="17"/>
        </w:numPr>
        <w:jc w:val="both"/>
        <w:rPr>
          <w:i/>
          <w:sz w:val="24"/>
          <w:szCs w:val="24"/>
        </w:rPr>
      </w:pPr>
      <w:r w:rsidRPr="00C74400">
        <w:rPr>
          <w:i/>
          <w:sz w:val="24"/>
          <w:szCs w:val="24"/>
        </w:rPr>
        <w:t>Rozpočet (pravidla) je nutno tvořit k 1. 1. příslušného roku. (</w:t>
      </w:r>
      <w:r w:rsidR="00446874" w:rsidRPr="00C74400">
        <w:rPr>
          <w:i/>
          <w:sz w:val="24"/>
          <w:szCs w:val="24"/>
        </w:rPr>
        <w:t>V</w:t>
      </w:r>
      <w:r w:rsidRPr="00C74400">
        <w:rPr>
          <w:i/>
          <w:sz w:val="24"/>
          <w:szCs w:val="24"/>
        </w:rPr>
        <w:t xml:space="preserve">yúčtování skutečného přídělu se provede během účetní uzávěrky) </w:t>
      </w:r>
    </w:p>
    <w:p w14:paraId="7C8FD6C5" w14:textId="77777777" w:rsidR="008218E2" w:rsidRPr="00C74400" w:rsidRDefault="008218E2" w:rsidP="00526D04">
      <w:pPr>
        <w:numPr>
          <w:ilvl w:val="0"/>
          <w:numId w:val="17"/>
        </w:numPr>
        <w:jc w:val="both"/>
        <w:rPr>
          <w:i/>
          <w:sz w:val="24"/>
          <w:szCs w:val="24"/>
        </w:rPr>
      </w:pPr>
      <w:r w:rsidRPr="00C74400">
        <w:rPr>
          <w:i/>
          <w:sz w:val="24"/>
          <w:szCs w:val="24"/>
        </w:rPr>
        <w:t xml:space="preserve">Spolurozhodování: O tvorbě rozpočtu a pravidel spolurozhoduje odborová organizace ZP § 225. </w:t>
      </w:r>
    </w:p>
    <w:p w14:paraId="7286C008" w14:textId="77777777" w:rsidR="008218E2" w:rsidRPr="00567CE8" w:rsidRDefault="008218E2" w:rsidP="008218E2">
      <w:pPr>
        <w:ind w:left="452"/>
        <w:jc w:val="both"/>
        <w:rPr>
          <w:sz w:val="24"/>
          <w:szCs w:val="24"/>
        </w:rPr>
      </w:pPr>
      <w:r>
        <w:rPr>
          <w:sz w:val="24"/>
          <w:szCs w:val="24"/>
        </w:rPr>
        <w:br w:type="page"/>
      </w:r>
    </w:p>
    <w:p w14:paraId="3681DD28" w14:textId="77777777" w:rsidR="008218E2" w:rsidRPr="002D62D2" w:rsidRDefault="008218E2" w:rsidP="002D62D2">
      <w:pPr>
        <w:jc w:val="center"/>
        <w:rPr>
          <w:b/>
          <w:bCs/>
          <w:sz w:val="24"/>
          <w:szCs w:val="24"/>
        </w:rPr>
      </w:pPr>
      <w:r w:rsidRPr="002D62D2">
        <w:rPr>
          <w:b/>
          <w:bCs/>
          <w:sz w:val="24"/>
          <w:szCs w:val="24"/>
        </w:rPr>
        <w:lastRenderedPageBreak/>
        <w:t>Pravidla pro čerpání finančních prostředků z FKSP</w:t>
      </w:r>
    </w:p>
    <w:p w14:paraId="2F0E10E3" w14:textId="77777777" w:rsidR="008218E2" w:rsidRPr="005B1852" w:rsidRDefault="008218E2" w:rsidP="008218E2"/>
    <w:p w14:paraId="49AAA7A3" w14:textId="77777777" w:rsidR="008218E2" w:rsidRPr="005B1852" w:rsidRDefault="008218E2" w:rsidP="008218E2">
      <w:pPr>
        <w:pStyle w:val="Zkladntextodsazen"/>
        <w:ind w:left="0"/>
        <w:jc w:val="both"/>
        <w:rPr>
          <w:sz w:val="24"/>
          <w:szCs w:val="24"/>
        </w:rPr>
      </w:pPr>
      <w:r w:rsidRPr="005B1852">
        <w:rPr>
          <w:sz w:val="24"/>
          <w:szCs w:val="24"/>
        </w:rPr>
        <w:t xml:space="preserve"> Okruh osob, kterým se příspěvek z fondu poskytuje …………………………</w:t>
      </w:r>
    </w:p>
    <w:p w14:paraId="32EDE385" w14:textId="77777777" w:rsidR="008218E2" w:rsidRPr="005B1852" w:rsidRDefault="008218E2" w:rsidP="008218E2">
      <w:pPr>
        <w:pStyle w:val="Zkladntextodsazen"/>
        <w:ind w:left="0"/>
        <w:jc w:val="both"/>
        <w:rPr>
          <w:sz w:val="24"/>
          <w:szCs w:val="24"/>
        </w:rPr>
      </w:pPr>
    </w:p>
    <w:p w14:paraId="6B3E2DD8" w14:textId="77777777" w:rsidR="008218E2" w:rsidRPr="005B1852" w:rsidRDefault="008218E2" w:rsidP="008218E2">
      <w:pPr>
        <w:jc w:val="both"/>
        <w:rPr>
          <w:b/>
          <w:sz w:val="24"/>
          <w:szCs w:val="24"/>
          <w:u w:val="single"/>
        </w:rPr>
      </w:pPr>
      <w:r w:rsidRPr="005B1852">
        <w:rPr>
          <w:b/>
          <w:sz w:val="24"/>
          <w:szCs w:val="24"/>
          <w:u w:val="single"/>
        </w:rPr>
        <w:t>Plnění z fondu</w:t>
      </w:r>
    </w:p>
    <w:p w14:paraId="4B71B114" w14:textId="77777777" w:rsidR="008218E2" w:rsidRDefault="008218E2" w:rsidP="008218E2">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3"/>
        <w:gridCol w:w="3048"/>
        <w:gridCol w:w="3021"/>
      </w:tblGrid>
      <w:tr w:rsidR="00812A67" w:rsidRPr="00812A67" w14:paraId="2093BDDA" w14:textId="77777777" w:rsidTr="00812A67">
        <w:tc>
          <w:tcPr>
            <w:tcW w:w="3070" w:type="dxa"/>
          </w:tcPr>
          <w:p w14:paraId="63A31E9C" w14:textId="4EF0C684" w:rsidR="00446874" w:rsidRPr="00812A67" w:rsidRDefault="00446874" w:rsidP="00812A67">
            <w:pPr>
              <w:overflowPunct w:val="0"/>
              <w:autoSpaceDE w:val="0"/>
              <w:autoSpaceDN w:val="0"/>
              <w:adjustRightInd w:val="0"/>
              <w:jc w:val="both"/>
              <w:textAlignment w:val="baseline"/>
              <w:rPr>
                <w:sz w:val="24"/>
                <w:szCs w:val="24"/>
              </w:rPr>
            </w:pPr>
          </w:p>
        </w:tc>
        <w:tc>
          <w:tcPr>
            <w:tcW w:w="3071" w:type="dxa"/>
          </w:tcPr>
          <w:p w14:paraId="03DA386B" w14:textId="77777777" w:rsidR="00446874" w:rsidRPr="00812A67" w:rsidRDefault="00446874" w:rsidP="00812A67">
            <w:pPr>
              <w:overflowPunct w:val="0"/>
              <w:autoSpaceDE w:val="0"/>
              <w:autoSpaceDN w:val="0"/>
              <w:adjustRightInd w:val="0"/>
              <w:jc w:val="both"/>
              <w:textAlignment w:val="baseline"/>
              <w:rPr>
                <w:sz w:val="24"/>
                <w:szCs w:val="24"/>
              </w:rPr>
            </w:pPr>
          </w:p>
        </w:tc>
        <w:tc>
          <w:tcPr>
            <w:tcW w:w="3071" w:type="dxa"/>
          </w:tcPr>
          <w:p w14:paraId="65B30A01" w14:textId="77777777" w:rsidR="00446874" w:rsidRPr="00812A67" w:rsidRDefault="00446874" w:rsidP="00812A67">
            <w:pPr>
              <w:overflowPunct w:val="0"/>
              <w:autoSpaceDE w:val="0"/>
              <w:autoSpaceDN w:val="0"/>
              <w:adjustRightInd w:val="0"/>
              <w:jc w:val="both"/>
              <w:textAlignment w:val="baseline"/>
              <w:rPr>
                <w:sz w:val="24"/>
                <w:szCs w:val="24"/>
              </w:rPr>
            </w:pPr>
            <w:r w:rsidRPr="00812A67">
              <w:rPr>
                <w:b/>
                <w:sz w:val="24"/>
                <w:szCs w:val="24"/>
              </w:rPr>
              <w:t>výše příspěvku</w:t>
            </w:r>
          </w:p>
        </w:tc>
      </w:tr>
      <w:tr w:rsidR="00DA0655" w:rsidRPr="00812A67" w14:paraId="73EEC67A" w14:textId="77777777" w:rsidTr="00812A67">
        <w:tc>
          <w:tcPr>
            <w:tcW w:w="3070" w:type="dxa"/>
          </w:tcPr>
          <w:p w14:paraId="7158FAFF" w14:textId="77777777" w:rsidR="00DA0655" w:rsidRPr="00812A67" w:rsidRDefault="00DA0655" w:rsidP="00812A67">
            <w:pPr>
              <w:overflowPunct w:val="0"/>
              <w:autoSpaceDE w:val="0"/>
              <w:autoSpaceDN w:val="0"/>
              <w:adjustRightInd w:val="0"/>
              <w:jc w:val="both"/>
              <w:textAlignment w:val="baseline"/>
              <w:rPr>
                <w:sz w:val="24"/>
                <w:szCs w:val="24"/>
              </w:rPr>
            </w:pPr>
          </w:p>
        </w:tc>
        <w:tc>
          <w:tcPr>
            <w:tcW w:w="3071" w:type="dxa"/>
          </w:tcPr>
          <w:p w14:paraId="7DA2035E" w14:textId="406FD397" w:rsidR="00DA0655" w:rsidRPr="00812A67" w:rsidRDefault="00DA0655" w:rsidP="00812A67">
            <w:pPr>
              <w:overflowPunct w:val="0"/>
              <w:autoSpaceDE w:val="0"/>
              <w:autoSpaceDN w:val="0"/>
              <w:adjustRightInd w:val="0"/>
              <w:jc w:val="both"/>
              <w:textAlignment w:val="baseline"/>
              <w:rPr>
                <w:sz w:val="24"/>
                <w:szCs w:val="24"/>
              </w:rPr>
            </w:pPr>
            <w:r>
              <w:rPr>
                <w:sz w:val="24"/>
                <w:szCs w:val="24"/>
              </w:rPr>
              <w:t>Spoření zaměstnanců</w:t>
            </w:r>
          </w:p>
        </w:tc>
        <w:tc>
          <w:tcPr>
            <w:tcW w:w="3071" w:type="dxa"/>
          </w:tcPr>
          <w:p w14:paraId="4B681B5E" w14:textId="77777777" w:rsidR="00DA0655" w:rsidRPr="00812A67" w:rsidRDefault="00DA0655" w:rsidP="00812A67">
            <w:pPr>
              <w:overflowPunct w:val="0"/>
              <w:autoSpaceDE w:val="0"/>
              <w:autoSpaceDN w:val="0"/>
              <w:adjustRightInd w:val="0"/>
              <w:jc w:val="both"/>
              <w:textAlignment w:val="baseline"/>
              <w:rPr>
                <w:sz w:val="24"/>
                <w:szCs w:val="24"/>
              </w:rPr>
            </w:pPr>
          </w:p>
        </w:tc>
      </w:tr>
      <w:tr w:rsidR="00812A67" w:rsidRPr="00812A67" w14:paraId="6D75164F" w14:textId="77777777" w:rsidTr="00812A67">
        <w:tc>
          <w:tcPr>
            <w:tcW w:w="3070" w:type="dxa"/>
          </w:tcPr>
          <w:p w14:paraId="5EE726D7" w14:textId="05FCA467" w:rsidR="00446874" w:rsidRPr="00812A67" w:rsidRDefault="00446874" w:rsidP="00812A67">
            <w:pPr>
              <w:overflowPunct w:val="0"/>
              <w:autoSpaceDE w:val="0"/>
              <w:autoSpaceDN w:val="0"/>
              <w:adjustRightInd w:val="0"/>
              <w:jc w:val="both"/>
              <w:textAlignment w:val="baseline"/>
              <w:rPr>
                <w:sz w:val="24"/>
                <w:szCs w:val="24"/>
              </w:rPr>
            </w:pPr>
          </w:p>
        </w:tc>
        <w:tc>
          <w:tcPr>
            <w:tcW w:w="3071" w:type="dxa"/>
          </w:tcPr>
          <w:p w14:paraId="64C9ED5B" w14:textId="77777777" w:rsidR="00446874" w:rsidRPr="00812A67" w:rsidRDefault="00446874" w:rsidP="00812A67">
            <w:pPr>
              <w:overflowPunct w:val="0"/>
              <w:autoSpaceDE w:val="0"/>
              <w:autoSpaceDN w:val="0"/>
              <w:adjustRightInd w:val="0"/>
              <w:jc w:val="both"/>
              <w:textAlignment w:val="baseline"/>
              <w:rPr>
                <w:sz w:val="24"/>
                <w:szCs w:val="24"/>
              </w:rPr>
            </w:pPr>
            <w:r w:rsidRPr="00812A67">
              <w:rPr>
                <w:sz w:val="24"/>
                <w:szCs w:val="24"/>
              </w:rPr>
              <w:t>vitamíny</w:t>
            </w:r>
          </w:p>
        </w:tc>
        <w:tc>
          <w:tcPr>
            <w:tcW w:w="3071" w:type="dxa"/>
          </w:tcPr>
          <w:p w14:paraId="31A3A170" w14:textId="77777777" w:rsidR="00446874" w:rsidRPr="00812A67" w:rsidRDefault="00446874" w:rsidP="00812A67">
            <w:pPr>
              <w:overflowPunct w:val="0"/>
              <w:autoSpaceDE w:val="0"/>
              <w:autoSpaceDN w:val="0"/>
              <w:adjustRightInd w:val="0"/>
              <w:jc w:val="both"/>
              <w:textAlignment w:val="baseline"/>
              <w:rPr>
                <w:sz w:val="24"/>
                <w:szCs w:val="24"/>
              </w:rPr>
            </w:pPr>
          </w:p>
        </w:tc>
      </w:tr>
      <w:tr w:rsidR="00812A67" w:rsidRPr="00812A67" w14:paraId="38014C91" w14:textId="77777777" w:rsidTr="00812A67">
        <w:tc>
          <w:tcPr>
            <w:tcW w:w="3070" w:type="dxa"/>
          </w:tcPr>
          <w:p w14:paraId="3FE5BF9F" w14:textId="77777777" w:rsidR="00446874" w:rsidRPr="00812A67" w:rsidRDefault="00446874" w:rsidP="00812A67">
            <w:pPr>
              <w:overflowPunct w:val="0"/>
              <w:autoSpaceDE w:val="0"/>
              <w:autoSpaceDN w:val="0"/>
              <w:adjustRightInd w:val="0"/>
              <w:jc w:val="both"/>
              <w:textAlignment w:val="baseline"/>
              <w:rPr>
                <w:sz w:val="24"/>
                <w:szCs w:val="24"/>
              </w:rPr>
            </w:pPr>
          </w:p>
        </w:tc>
        <w:tc>
          <w:tcPr>
            <w:tcW w:w="3071" w:type="dxa"/>
          </w:tcPr>
          <w:p w14:paraId="6BF51864" w14:textId="77777777" w:rsidR="00446874" w:rsidRPr="00812A67" w:rsidRDefault="00446874" w:rsidP="00812A67">
            <w:pPr>
              <w:overflowPunct w:val="0"/>
              <w:autoSpaceDE w:val="0"/>
              <w:autoSpaceDN w:val="0"/>
              <w:adjustRightInd w:val="0"/>
              <w:jc w:val="both"/>
              <w:textAlignment w:val="baseline"/>
              <w:rPr>
                <w:sz w:val="24"/>
                <w:szCs w:val="24"/>
              </w:rPr>
            </w:pPr>
            <w:r w:rsidRPr="00812A67">
              <w:rPr>
                <w:sz w:val="24"/>
                <w:szCs w:val="24"/>
              </w:rPr>
              <w:t>očkování</w:t>
            </w:r>
          </w:p>
        </w:tc>
        <w:tc>
          <w:tcPr>
            <w:tcW w:w="3071" w:type="dxa"/>
          </w:tcPr>
          <w:p w14:paraId="34B5A82B" w14:textId="77777777" w:rsidR="00446874" w:rsidRPr="00812A67" w:rsidRDefault="00446874" w:rsidP="00812A67">
            <w:pPr>
              <w:overflowPunct w:val="0"/>
              <w:autoSpaceDE w:val="0"/>
              <w:autoSpaceDN w:val="0"/>
              <w:adjustRightInd w:val="0"/>
              <w:jc w:val="both"/>
              <w:textAlignment w:val="baseline"/>
              <w:rPr>
                <w:sz w:val="24"/>
                <w:szCs w:val="24"/>
              </w:rPr>
            </w:pPr>
          </w:p>
        </w:tc>
      </w:tr>
      <w:tr w:rsidR="00446874" w:rsidRPr="00812A67" w14:paraId="39F08616" w14:textId="77777777" w:rsidTr="00812A67">
        <w:tc>
          <w:tcPr>
            <w:tcW w:w="3070" w:type="dxa"/>
          </w:tcPr>
          <w:p w14:paraId="24E33370" w14:textId="77777777" w:rsidR="00446874" w:rsidRPr="00812A67" w:rsidRDefault="00446874" w:rsidP="00812A67">
            <w:pPr>
              <w:overflowPunct w:val="0"/>
              <w:autoSpaceDE w:val="0"/>
              <w:autoSpaceDN w:val="0"/>
              <w:adjustRightInd w:val="0"/>
              <w:jc w:val="both"/>
              <w:textAlignment w:val="baseline"/>
              <w:rPr>
                <w:sz w:val="24"/>
                <w:szCs w:val="24"/>
              </w:rPr>
            </w:pPr>
          </w:p>
        </w:tc>
        <w:tc>
          <w:tcPr>
            <w:tcW w:w="3071" w:type="dxa"/>
          </w:tcPr>
          <w:p w14:paraId="3B392495" w14:textId="77777777" w:rsidR="00446874" w:rsidRPr="00812A67" w:rsidRDefault="00446874" w:rsidP="00812A67">
            <w:pPr>
              <w:overflowPunct w:val="0"/>
              <w:autoSpaceDE w:val="0"/>
              <w:autoSpaceDN w:val="0"/>
              <w:adjustRightInd w:val="0"/>
              <w:jc w:val="both"/>
              <w:textAlignment w:val="baseline"/>
              <w:rPr>
                <w:sz w:val="24"/>
                <w:szCs w:val="24"/>
              </w:rPr>
            </w:pPr>
            <w:r w:rsidRPr="00812A67">
              <w:rPr>
                <w:sz w:val="24"/>
                <w:szCs w:val="24"/>
              </w:rPr>
              <w:t>masáže</w:t>
            </w:r>
          </w:p>
        </w:tc>
        <w:tc>
          <w:tcPr>
            <w:tcW w:w="3071" w:type="dxa"/>
          </w:tcPr>
          <w:p w14:paraId="1A3D3A41" w14:textId="77777777" w:rsidR="00446874" w:rsidRPr="00812A67" w:rsidRDefault="00446874" w:rsidP="00812A67">
            <w:pPr>
              <w:overflowPunct w:val="0"/>
              <w:autoSpaceDE w:val="0"/>
              <w:autoSpaceDN w:val="0"/>
              <w:adjustRightInd w:val="0"/>
              <w:jc w:val="both"/>
              <w:textAlignment w:val="baseline"/>
              <w:rPr>
                <w:sz w:val="24"/>
                <w:szCs w:val="24"/>
              </w:rPr>
            </w:pPr>
          </w:p>
        </w:tc>
      </w:tr>
      <w:tr w:rsidR="00446874" w:rsidRPr="00812A67" w14:paraId="51EF3C3C" w14:textId="77777777" w:rsidTr="00812A67">
        <w:tc>
          <w:tcPr>
            <w:tcW w:w="3070" w:type="dxa"/>
          </w:tcPr>
          <w:p w14:paraId="5B54D5DA" w14:textId="77777777" w:rsidR="00446874" w:rsidRPr="00812A67" w:rsidRDefault="00446874" w:rsidP="00812A67">
            <w:pPr>
              <w:overflowPunct w:val="0"/>
              <w:autoSpaceDE w:val="0"/>
              <w:autoSpaceDN w:val="0"/>
              <w:adjustRightInd w:val="0"/>
              <w:jc w:val="both"/>
              <w:textAlignment w:val="baseline"/>
              <w:rPr>
                <w:sz w:val="24"/>
                <w:szCs w:val="24"/>
              </w:rPr>
            </w:pPr>
          </w:p>
        </w:tc>
        <w:tc>
          <w:tcPr>
            <w:tcW w:w="3071" w:type="dxa"/>
          </w:tcPr>
          <w:p w14:paraId="609D008F" w14:textId="77777777" w:rsidR="00446874" w:rsidRPr="00812A67" w:rsidRDefault="00446874" w:rsidP="00812A67">
            <w:pPr>
              <w:overflowPunct w:val="0"/>
              <w:autoSpaceDE w:val="0"/>
              <w:autoSpaceDN w:val="0"/>
              <w:adjustRightInd w:val="0"/>
              <w:jc w:val="both"/>
              <w:textAlignment w:val="baseline"/>
              <w:rPr>
                <w:sz w:val="24"/>
                <w:szCs w:val="24"/>
              </w:rPr>
            </w:pPr>
            <w:r w:rsidRPr="00812A67">
              <w:rPr>
                <w:sz w:val="24"/>
                <w:szCs w:val="24"/>
              </w:rPr>
              <w:t>jednotné oblečení</w:t>
            </w:r>
          </w:p>
        </w:tc>
        <w:tc>
          <w:tcPr>
            <w:tcW w:w="3071" w:type="dxa"/>
          </w:tcPr>
          <w:p w14:paraId="022B4B2A" w14:textId="77777777" w:rsidR="00446874" w:rsidRPr="00812A67" w:rsidRDefault="00446874" w:rsidP="00812A67">
            <w:pPr>
              <w:overflowPunct w:val="0"/>
              <w:autoSpaceDE w:val="0"/>
              <w:autoSpaceDN w:val="0"/>
              <w:adjustRightInd w:val="0"/>
              <w:jc w:val="both"/>
              <w:textAlignment w:val="baseline"/>
              <w:rPr>
                <w:sz w:val="24"/>
                <w:szCs w:val="24"/>
              </w:rPr>
            </w:pPr>
          </w:p>
        </w:tc>
      </w:tr>
      <w:tr w:rsidR="00446874" w:rsidRPr="00812A67" w14:paraId="35DC823D" w14:textId="77777777" w:rsidTr="00812A67">
        <w:tc>
          <w:tcPr>
            <w:tcW w:w="3070" w:type="dxa"/>
          </w:tcPr>
          <w:p w14:paraId="61E6A98E" w14:textId="77777777" w:rsidR="00446874" w:rsidRPr="00812A67" w:rsidRDefault="00446874" w:rsidP="00812A67">
            <w:pPr>
              <w:overflowPunct w:val="0"/>
              <w:autoSpaceDE w:val="0"/>
              <w:autoSpaceDN w:val="0"/>
              <w:adjustRightInd w:val="0"/>
              <w:jc w:val="both"/>
              <w:textAlignment w:val="baseline"/>
              <w:rPr>
                <w:sz w:val="24"/>
                <w:szCs w:val="24"/>
              </w:rPr>
            </w:pPr>
          </w:p>
        </w:tc>
        <w:tc>
          <w:tcPr>
            <w:tcW w:w="3071" w:type="dxa"/>
          </w:tcPr>
          <w:p w14:paraId="6903A2AC" w14:textId="77777777" w:rsidR="00446874" w:rsidRPr="00812A67" w:rsidRDefault="00446874" w:rsidP="00812A67">
            <w:pPr>
              <w:overflowPunct w:val="0"/>
              <w:autoSpaceDE w:val="0"/>
              <w:autoSpaceDN w:val="0"/>
              <w:adjustRightInd w:val="0"/>
              <w:jc w:val="both"/>
              <w:textAlignment w:val="baseline"/>
              <w:rPr>
                <w:sz w:val="24"/>
                <w:szCs w:val="24"/>
              </w:rPr>
            </w:pPr>
            <w:r w:rsidRPr="00812A67">
              <w:rPr>
                <w:sz w:val="24"/>
                <w:szCs w:val="24"/>
              </w:rPr>
              <w:t>zlepšení pracovního prostředí</w:t>
            </w:r>
          </w:p>
        </w:tc>
        <w:tc>
          <w:tcPr>
            <w:tcW w:w="3071" w:type="dxa"/>
          </w:tcPr>
          <w:p w14:paraId="4B848483" w14:textId="77777777" w:rsidR="00446874" w:rsidRPr="00812A67" w:rsidRDefault="00446874" w:rsidP="00812A67">
            <w:pPr>
              <w:overflowPunct w:val="0"/>
              <w:autoSpaceDE w:val="0"/>
              <w:autoSpaceDN w:val="0"/>
              <w:adjustRightInd w:val="0"/>
              <w:jc w:val="both"/>
              <w:textAlignment w:val="baseline"/>
              <w:rPr>
                <w:sz w:val="24"/>
                <w:szCs w:val="24"/>
              </w:rPr>
            </w:pPr>
          </w:p>
        </w:tc>
      </w:tr>
      <w:tr w:rsidR="00446874" w:rsidRPr="00812A67" w14:paraId="3E93B31F" w14:textId="77777777" w:rsidTr="00812A67">
        <w:tc>
          <w:tcPr>
            <w:tcW w:w="3070" w:type="dxa"/>
          </w:tcPr>
          <w:p w14:paraId="677D202B" w14:textId="77777777" w:rsidR="00446874" w:rsidRPr="00812A67" w:rsidRDefault="00446874" w:rsidP="00812A67">
            <w:pPr>
              <w:overflowPunct w:val="0"/>
              <w:autoSpaceDE w:val="0"/>
              <w:autoSpaceDN w:val="0"/>
              <w:adjustRightInd w:val="0"/>
              <w:jc w:val="both"/>
              <w:textAlignment w:val="baseline"/>
              <w:rPr>
                <w:sz w:val="24"/>
                <w:szCs w:val="24"/>
              </w:rPr>
            </w:pPr>
          </w:p>
        </w:tc>
        <w:tc>
          <w:tcPr>
            <w:tcW w:w="3071" w:type="dxa"/>
          </w:tcPr>
          <w:p w14:paraId="464812CC" w14:textId="77777777" w:rsidR="00446874" w:rsidRPr="00812A67" w:rsidRDefault="00446874" w:rsidP="00812A67">
            <w:pPr>
              <w:overflowPunct w:val="0"/>
              <w:autoSpaceDE w:val="0"/>
              <w:autoSpaceDN w:val="0"/>
              <w:adjustRightInd w:val="0"/>
              <w:jc w:val="both"/>
              <w:textAlignment w:val="baseline"/>
              <w:rPr>
                <w:sz w:val="24"/>
                <w:szCs w:val="24"/>
              </w:rPr>
            </w:pPr>
            <w:r w:rsidRPr="00812A67">
              <w:rPr>
                <w:sz w:val="24"/>
                <w:szCs w:val="24"/>
              </w:rPr>
              <w:t>vybavení pro zájmovou  (sportovní) činnost</w:t>
            </w:r>
            <w:r w:rsidRPr="00812A67">
              <w:rPr>
                <w:sz w:val="24"/>
                <w:szCs w:val="24"/>
              </w:rPr>
              <w:tab/>
            </w:r>
          </w:p>
        </w:tc>
        <w:tc>
          <w:tcPr>
            <w:tcW w:w="3071" w:type="dxa"/>
          </w:tcPr>
          <w:p w14:paraId="5605FBA4" w14:textId="77777777" w:rsidR="00446874" w:rsidRPr="00812A67" w:rsidRDefault="00446874" w:rsidP="00812A67">
            <w:pPr>
              <w:overflowPunct w:val="0"/>
              <w:autoSpaceDE w:val="0"/>
              <w:autoSpaceDN w:val="0"/>
              <w:adjustRightInd w:val="0"/>
              <w:jc w:val="both"/>
              <w:textAlignment w:val="baseline"/>
              <w:rPr>
                <w:sz w:val="24"/>
                <w:szCs w:val="24"/>
              </w:rPr>
            </w:pPr>
          </w:p>
        </w:tc>
      </w:tr>
      <w:tr w:rsidR="00446874" w:rsidRPr="00812A67" w14:paraId="3E04F7DC" w14:textId="77777777" w:rsidTr="00812A67">
        <w:tc>
          <w:tcPr>
            <w:tcW w:w="3070" w:type="dxa"/>
          </w:tcPr>
          <w:p w14:paraId="434B7F5B" w14:textId="483BACDA" w:rsidR="00446874" w:rsidRPr="00812A67" w:rsidRDefault="00446874" w:rsidP="00812A67">
            <w:pPr>
              <w:overflowPunct w:val="0"/>
              <w:autoSpaceDE w:val="0"/>
              <w:autoSpaceDN w:val="0"/>
              <w:adjustRightInd w:val="0"/>
              <w:jc w:val="both"/>
              <w:textAlignment w:val="baseline"/>
              <w:rPr>
                <w:sz w:val="24"/>
                <w:szCs w:val="24"/>
              </w:rPr>
            </w:pPr>
          </w:p>
        </w:tc>
        <w:tc>
          <w:tcPr>
            <w:tcW w:w="3071" w:type="dxa"/>
          </w:tcPr>
          <w:p w14:paraId="4261B0C2" w14:textId="77777777" w:rsidR="00446874" w:rsidRPr="00812A67" w:rsidRDefault="005A5CE7" w:rsidP="00812A67">
            <w:pPr>
              <w:pStyle w:val="Prosttext1"/>
              <w:rPr>
                <w:sz w:val="24"/>
                <w:szCs w:val="24"/>
              </w:rPr>
            </w:pPr>
            <w:r>
              <w:rPr>
                <w:rFonts w:ascii="Times New Roman" w:hAnsi="Times New Roman"/>
                <w:sz w:val="24"/>
              </w:rPr>
              <w:t>zá</w:t>
            </w:r>
            <w:r w:rsidR="00446874" w:rsidRPr="00812A67">
              <w:rPr>
                <w:rFonts w:ascii="Times New Roman" w:hAnsi="Times New Roman"/>
                <w:sz w:val="24"/>
              </w:rPr>
              <w:t>půjčky na bytové účely</w:t>
            </w:r>
          </w:p>
        </w:tc>
        <w:tc>
          <w:tcPr>
            <w:tcW w:w="3071" w:type="dxa"/>
          </w:tcPr>
          <w:p w14:paraId="38C6CF21" w14:textId="77777777" w:rsidR="00446874" w:rsidRPr="00812A67" w:rsidRDefault="00446874" w:rsidP="00812A67">
            <w:pPr>
              <w:overflowPunct w:val="0"/>
              <w:autoSpaceDE w:val="0"/>
              <w:autoSpaceDN w:val="0"/>
              <w:adjustRightInd w:val="0"/>
              <w:jc w:val="both"/>
              <w:textAlignment w:val="baseline"/>
              <w:rPr>
                <w:sz w:val="24"/>
                <w:szCs w:val="24"/>
              </w:rPr>
            </w:pPr>
          </w:p>
        </w:tc>
      </w:tr>
      <w:tr w:rsidR="00446874" w:rsidRPr="00812A67" w14:paraId="0101688A" w14:textId="77777777" w:rsidTr="00812A67">
        <w:tc>
          <w:tcPr>
            <w:tcW w:w="3070" w:type="dxa"/>
          </w:tcPr>
          <w:p w14:paraId="5FA588B7" w14:textId="34631232" w:rsidR="00446874" w:rsidRPr="00812A67" w:rsidRDefault="00446874" w:rsidP="00812A67">
            <w:pPr>
              <w:overflowPunct w:val="0"/>
              <w:autoSpaceDE w:val="0"/>
              <w:autoSpaceDN w:val="0"/>
              <w:adjustRightInd w:val="0"/>
              <w:jc w:val="both"/>
              <w:textAlignment w:val="baseline"/>
              <w:rPr>
                <w:sz w:val="24"/>
                <w:szCs w:val="24"/>
              </w:rPr>
            </w:pPr>
          </w:p>
        </w:tc>
        <w:tc>
          <w:tcPr>
            <w:tcW w:w="3071" w:type="dxa"/>
          </w:tcPr>
          <w:p w14:paraId="6C7AAD7E" w14:textId="77777777" w:rsidR="00446874" w:rsidRPr="00812A67" w:rsidRDefault="00446874" w:rsidP="00812A67">
            <w:pPr>
              <w:pStyle w:val="Prosttext1"/>
              <w:rPr>
                <w:sz w:val="24"/>
                <w:szCs w:val="24"/>
              </w:rPr>
            </w:pPr>
            <w:r w:rsidRPr="00812A67">
              <w:rPr>
                <w:rFonts w:ascii="Times New Roman" w:hAnsi="Times New Roman"/>
                <w:sz w:val="24"/>
              </w:rPr>
              <w:t>stravování</w:t>
            </w:r>
          </w:p>
        </w:tc>
        <w:tc>
          <w:tcPr>
            <w:tcW w:w="3071" w:type="dxa"/>
          </w:tcPr>
          <w:p w14:paraId="395EB2E2" w14:textId="77777777" w:rsidR="00446874" w:rsidRPr="00812A67" w:rsidRDefault="00446874" w:rsidP="00812A67">
            <w:pPr>
              <w:overflowPunct w:val="0"/>
              <w:autoSpaceDE w:val="0"/>
              <w:autoSpaceDN w:val="0"/>
              <w:adjustRightInd w:val="0"/>
              <w:jc w:val="both"/>
              <w:textAlignment w:val="baseline"/>
              <w:rPr>
                <w:sz w:val="24"/>
                <w:szCs w:val="24"/>
              </w:rPr>
            </w:pPr>
          </w:p>
        </w:tc>
      </w:tr>
      <w:tr w:rsidR="00446874" w:rsidRPr="00812A67" w14:paraId="18808009" w14:textId="77777777" w:rsidTr="00812A67">
        <w:tc>
          <w:tcPr>
            <w:tcW w:w="3070" w:type="dxa"/>
          </w:tcPr>
          <w:p w14:paraId="2E1420D8" w14:textId="57BDCA53" w:rsidR="00446874" w:rsidRPr="00812A67" w:rsidRDefault="00446874" w:rsidP="00812A67">
            <w:pPr>
              <w:overflowPunct w:val="0"/>
              <w:autoSpaceDE w:val="0"/>
              <w:autoSpaceDN w:val="0"/>
              <w:adjustRightInd w:val="0"/>
              <w:jc w:val="both"/>
              <w:textAlignment w:val="baseline"/>
              <w:rPr>
                <w:sz w:val="24"/>
                <w:szCs w:val="24"/>
              </w:rPr>
            </w:pPr>
          </w:p>
        </w:tc>
        <w:tc>
          <w:tcPr>
            <w:tcW w:w="3071" w:type="dxa"/>
          </w:tcPr>
          <w:p w14:paraId="553CC67A" w14:textId="77777777" w:rsidR="00446874" w:rsidRPr="00812A67" w:rsidRDefault="00446874" w:rsidP="00812A67">
            <w:pPr>
              <w:overflowPunct w:val="0"/>
              <w:autoSpaceDE w:val="0"/>
              <w:autoSpaceDN w:val="0"/>
              <w:adjustRightInd w:val="0"/>
              <w:jc w:val="both"/>
              <w:textAlignment w:val="baseline"/>
              <w:rPr>
                <w:sz w:val="24"/>
                <w:szCs w:val="24"/>
              </w:rPr>
            </w:pPr>
            <w:r w:rsidRPr="00812A67">
              <w:rPr>
                <w:sz w:val="24"/>
                <w:szCs w:val="24"/>
              </w:rPr>
              <w:t>rekreace/rehabilitace</w:t>
            </w:r>
          </w:p>
        </w:tc>
        <w:tc>
          <w:tcPr>
            <w:tcW w:w="3071" w:type="dxa"/>
          </w:tcPr>
          <w:p w14:paraId="17970AA8" w14:textId="77777777" w:rsidR="00446874" w:rsidRPr="00812A67" w:rsidRDefault="00446874" w:rsidP="00812A67">
            <w:pPr>
              <w:overflowPunct w:val="0"/>
              <w:autoSpaceDE w:val="0"/>
              <w:autoSpaceDN w:val="0"/>
              <w:adjustRightInd w:val="0"/>
              <w:jc w:val="both"/>
              <w:textAlignment w:val="baseline"/>
              <w:rPr>
                <w:sz w:val="24"/>
                <w:szCs w:val="24"/>
              </w:rPr>
            </w:pPr>
          </w:p>
        </w:tc>
      </w:tr>
      <w:tr w:rsidR="00446874" w:rsidRPr="00812A67" w14:paraId="3C4565A8" w14:textId="77777777" w:rsidTr="00812A67">
        <w:tc>
          <w:tcPr>
            <w:tcW w:w="3070" w:type="dxa"/>
          </w:tcPr>
          <w:p w14:paraId="14BCAB2B" w14:textId="77777777" w:rsidR="00446874" w:rsidRPr="00812A67" w:rsidRDefault="00446874" w:rsidP="00812A67">
            <w:pPr>
              <w:overflowPunct w:val="0"/>
              <w:autoSpaceDE w:val="0"/>
              <w:autoSpaceDN w:val="0"/>
              <w:adjustRightInd w:val="0"/>
              <w:jc w:val="both"/>
              <w:textAlignment w:val="baseline"/>
              <w:rPr>
                <w:sz w:val="24"/>
                <w:szCs w:val="24"/>
              </w:rPr>
            </w:pPr>
          </w:p>
        </w:tc>
        <w:tc>
          <w:tcPr>
            <w:tcW w:w="3071" w:type="dxa"/>
          </w:tcPr>
          <w:p w14:paraId="24FF588E" w14:textId="77777777" w:rsidR="00446874" w:rsidRPr="00812A67" w:rsidRDefault="00446874" w:rsidP="00812A67">
            <w:pPr>
              <w:overflowPunct w:val="0"/>
              <w:autoSpaceDE w:val="0"/>
              <w:autoSpaceDN w:val="0"/>
              <w:adjustRightInd w:val="0"/>
              <w:jc w:val="both"/>
              <w:textAlignment w:val="baseline"/>
              <w:rPr>
                <w:sz w:val="24"/>
                <w:szCs w:val="24"/>
              </w:rPr>
            </w:pPr>
            <w:r w:rsidRPr="00812A67">
              <w:rPr>
                <w:sz w:val="24"/>
                <w:szCs w:val="24"/>
              </w:rPr>
              <w:t>Zájezdy pořádané organizací</w:t>
            </w:r>
          </w:p>
        </w:tc>
        <w:tc>
          <w:tcPr>
            <w:tcW w:w="3071" w:type="dxa"/>
          </w:tcPr>
          <w:p w14:paraId="72F50172" w14:textId="77777777" w:rsidR="00446874" w:rsidRPr="00812A67" w:rsidRDefault="00446874" w:rsidP="00812A67">
            <w:pPr>
              <w:overflowPunct w:val="0"/>
              <w:autoSpaceDE w:val="0"/>
              <w:autoSpaceDN w:val="0"/>
              <w:adjustRightInd w:val="0"/>
              <w:jc w:val="both"/>
              <w:textAlignment w:val="baseline"/>
              <w:rPr>
                <w:sz w:val="24"/>
                <w:szCs w:val="24"/>
              </w:rPr>
            </w:pPr>
          </w:p>
        </w:tc>
      </w:tr>
      <w:tr w:rsidR="00446874" w:rsidRPr="00812A67" w14:paraId="44CB8943" w14:textId="77777777" w:rsidTr="00812A67">
        <w:tc>
          <w:tcPr>
            <w:tcW w:w="3070" w:type="dxa"/>
          </w:tcPr>
          <w:p w14:paraId="4D599F98" w14:textId="2707BAE7" w:rsidR="00446874" w:rsidRPr="00812A67" w:rsidRDefault="00446874" w:rsidP="00812A67">
            <w:pPr>
              <w:overflowPunct w:val="0"/>
              <w:autoSpaceDE w:val="0"/>
              <w:autoSpaceDN w:val="0"/>
              <w:adjustRightInd w:val="0"/>
              <w:jc w:val="both"/>
              <w:textAlignment w:val="baseline"/>
              <w:rPr>
                <w:sz w:val="24"/>
                <w:szCs w:val="24"/>
              </w:rPr>
            </w:pPr>
          </w:p>
        </w:tc>
        <w:tc>
          <w:tcPr>
            <w:tcW w:w="3071" w:type="dxa"/>
          </w:tcPr>
          <w:p w14:paraId="024C6197" w14:textId="77777777" w:rsidR="00446874" w:rsidRPr="00812A67" w:rsidRDefault="00446874" w:rsidP="00812A67">
            <w:pPr>
              <w:overflowPunct w:val="0"/>
              <w:autoSpaceDE w:val="0"/>
              <w:autoSpaceDN w:val="0"/>
              <w:adjustRightInd w:val="0"/>
              <w:jc w:val="both"/>
              <w:textAlignment w:val="baseline"/>
              <w:rPr>
                <w:sz w:val="24"/>
                <w:szCs w:val="24"/>
              </w:rPr>
            </w:pPr>
            <w:r w:rsidRPr="00812A67">
              <w:rPr>
                <w:sz w:val="24"/>
                <w:szCs w:val="24"/>
              </w:rPr>
              <w:t>kulturní a sportovní  akce pořádané školou</w:t>
            </w:r>
          </w:p>
        </w:tc>
        <w:tc>
          <w:tcPr>
            <w:tcW w:w="3071" w:type="dxa"/>
          </w:tcPr>
          <w:p w14:paraId="47488964" w14:textId="77777777" w:rsidR="00446874" w:rsidRPr="00812A67" w:rsidRDefault="00446874" w:rsidP="00812A67">
            <w:pPr>
              <w:overflowPunct w:val="0"/>
              <w:autoSpaceDE w:val="0"/>
              <w:autoSpaceDN w:val="0"/>
              <w:adjustRightInd w:val="0"/>
              <w:jc w:val="both"/>
              <w:textAlignment w:val="baseline"/>
              <w:rPr>
                <w:sz w:val="24"/>
                <w:szCs w:val="24"/>
              </w:rPr>
            </w:pPr>
          </w:p>
        </w:tc>
      </w:tr>
      <w:tr w:rsidR="00446874" w:rsidRPr="00812A67" w14:paraId="7D3766DC" w14:textId="77777777" w:rsidTr="00812A67">
        <w:tc>
          <w:tcPr>
            <w:tcW w:w="3070" w:type="dxa"/>
          </w:tcPr>
          <w:p w14:paraId="4F5DA834" w14:textId="6E9A0735" w:rsidR="00446874" w:rsidRPr="00812A67" w:rsidRDefault="00446874" w:rsidP="00812A67">
            <w:pPr>
              <w:overflowPunct w:val="0"/>
              <w:autoSpaceDE w:val="0"/>
              <w:autoSpaceDN w:val="0"/>
              <w:adjustRightInd w:val="0"/>
              <w:jc w:val="both"/>
              <w:textAlignment w:val="baseline"/>
              <w:rPr>
                <w:sz w:val="24"/>
                <w:szCs w:val="24"/>
              </w:rPr>
            </w:pPr>
          </w:p>
        </w:tc>
        <w:tc>
          <w:tcPr>
            <w:tcW w:w="3071" w:type="dxa"/>
          </w:tcPr>
          <w:p w14:paraId="570ABD10" w14:textId="77777777" w:rsidR="00446874" w:rsidRPr="00812A67" w:rsidRDefault="00446874" w:rsidP="00812A67">
            <w:pPr>
              <w:overflowPunct w:val="0"/>
              <w:autoSpaceDE w:val="0"/>
              <w:autoSpaceDN w:val="0"/>
              <w:adjustRightInd w:val="0"/>
              <w:jc w:val="both"/>
              <w:textAlignment w:val="baseline"/>
              <w:rPr>
                <w:sz w:val="24"/>
                <w:szCs w:val="24"/>
              </w:rPr>
            </w:pPr>
            <w:r w:rsidRPr="00812A67">
              <w:rPr>
                <w:sz w:val="24"/>
                <w:szCs w:val="24"/>
              </w:rPr>
              <w:t xml:space="preserve">sociální výpomoc, sociální </w:t>
            </w:r>
            <w:r w:rsidR="005A5CE7">
              <w:rPr>
                <w:sz w:val="24"/>
                <w:szCs w:val="24"/>
              </w:rPr>
              <w:t>zá</w:t>
            </w:r>
            <w:r w:rsidRPr="00812A67">
              <w:rPr>
                <w:sz w:val="24"/>
                <w:szCs w:val="24"/>
              </w:rPr>
              <w:t>půjčka</w:t>
            </w:r>
          </w:p>
        </w:tc>
        <w:tc>
          <w:tcPr>
            <w:tcW w:w="3071" w:type="dxa"/>
          </w:tcPr>
          <w:p w14:paraId="5203F769" w14:textId="77777777" w:rsidR="00446874" w:rsidRPr="00812A67" w:rsidRDefault="00446874" w:rsidP="00812A67">
            <w:pPr>
              <w:overflowPunct w:val="0"/>
              <w:autoSpaceDE w:val="0"/>
              <w:autoSpaceDN w:val="0"/>
              <w:adjustRightInd w:val="0"/>
              <w:jc w:val="both"/>
              <w:textAlignment w:val="baseline"/>
              <w:rPr>
                <w:sz w:val="24"/>
                <w:szCs w:val="24"/>
              </w:rPr>
            </w:pPr>
          </w:p>
        </w:tc>
      </w:tr>
      <w:tr w:rsidR="00446874" w:rsidRPr="00812A67" w14:paraId="45954BF6" w14:textId="77777777" w:rsidTr="00812A67">
        <w:tc>
          <w:tcPr>
            <w:tcW w:w="3070" w:type="dxa"/>
          </w:tcPr>
          <w:p w14:paraId="5171FF74" w14:textId="26136D8C" w:rsidR="00446874" w:rsidRPr="00812A67" w:rsidRDefault="00446874" w:rsidP="00812A67">
            <w:pPr>
              <w:overflowPunct w:val="0"/>
              <w:autoSpaceDE w:val="0"/>
              <w:autoSpaceDN w:val="0"/>
              <w:adjustRightInd w:val="0"/>
              <w:jc w:val="both"/>
              <w:textAlignment w:val="baseline"/>
              <w:rPr>
                <w:sz w:val="24"/>
                <w:szCs w:val="24"/>
              </w:rPr>
            </w:pPr>
          </w:p>
        </w:tc>
        <w:tc>
          <w:tcPr>
            <w:tcW w:w="3071" w:type="dxa"/>
          </w:tcPr>
          <w:p w14:paraId="1D61F6F6" w14:textId="77777777" w:rsidR="00446874" w:rsidRPr="00812A67" w:rsidRDefault="00446874" w:rsidP="00812A67">
            <w:pPr>
              <w:overflowPunct w:val="0"/>
              <w:autoSpaceDE w:val="0"/>
              <w:autoSpaceDN w:val="0"/>
              <w:adjustRightInd w:val="0"/>
              <w:jc w:val="both"/>
              <w:textAlignment w:val="baseline"/>
              <w:rPr>
                <w:sz w:val="24"/>
                <w:szCs w:val="24"/>
              </w:rPr>
            </w:pPr>
            <w:r w:rsidRPr="00812A67">
              <w:rPr>
                <w:sz w:val="24"/>
                <w:szCs w:val="24"/>
              </w:rPr>
              <w:t>penzijní připojištění</w:t>
            </w:r>
          </w:p>
        </w:tc>
        <w:tc>
          <w:tcPr>
            <w:tcW w:w="3071" w:type="dxa"/>
          </w:tcPr>
          <w:p w14:paraId="524BEB78" w14:textId="77777777" w:rsidR="00446874" w:rsidRPr="00812A67" w:rsidRDefault="00446874" w:rsidP="00812A67">
            <w:pPr>
              <w:overflowPunct w:val="0"/>
              <w:autoSpaceDE w:val="0"/>
              <w:autoSpaceDN w:val="0"/>
              <w:adjustRightInd w:val="0"/>
              <w:jc w:val="both"/>
              <w:textAlignment w:val="baseline"/>
              <w:rPr>
                <w:sz w:val="24"/>
                <w:szCs w:val="24"/>
              </w:rPr>
            </w:pPr>
          </w:p>
        </w:tc>
      </w:tr>
      <w:tr w:rsidR="00446874" w:rsidRPr="00812A67" w14:paraId="45E4F02F" w14:textId="77777777" w:rsidTr="00812A67">
        <w:tc>
          <w:tcPr>
            <w:tcW w:w="3070" w:type="dxa"/>
          </w:tcPr>
          <w:p w14:paraId="0B8FEF64" w14:textId="525E5FE9" w:rsidR="00446874" w:rsidRPr="00812A67" w:rsidRDefault="00446874" w:rsidP="00812A67">
            <w:pPr>
              <w:overflowPunct w:val="0"/>
              <w:autoSpaceDE w:val="0"/>
              <w:autoSpaceDN w:val="0"/>
              <w:adjustRightInd w:val="0"/>
              <w:jc w:val="both"/>
              <w:textAlignment w:val="baseline"/>
              <w:rPr>
                <w:sz w:val="24"/>
                <w:szCs w:val="24"/>
              </w:rPr>
            </w:pPr>
          </w:p>
        </w:tc>
        <w:tc>
          <w:tcPr>
            <w:tcW w:w="3071" w:type="dxa"/>
          </w:tcPr>
          <w:p w14:paraId="2BDF8CB2" w14:textId="77777777" w:rsidR="00446874" w:rsidRPr="00812A67" w:rsidRDefault="00446874" w:rsidP="00812A67">
            <w:pPr>
              <w:overflowPunct w:val="0"/>
              <w:autoSpaceDE w:val="0"/>
              <w:autoSpaceDN w:val="0"/>
              <w:adjustRightInd w:val="0"/>
              <w:jc w:val="both"/>
              <w:textAlignment w:val="baseline"/>
              <w:rPr>
                <w:sz w:val="24"/>
                <w:szCs w:val="24"/>
              </w:rPr>
            </w:pPr>
            <w:r w:rsidRPr="00812A67">
              <w:rPr>
                <w:sz w:val="24"/>
                <w:szCs w:val="24"/>
              </w:rPr>
              <w:t>dary za mimořádnou aktivitu</w:t>
            </w:r>
          </w:p>
        </w:tc>
        <w:tc>
          <w:tcPr>
            <w:tcW w:w="3071" w:type="dxa"/>
          </w:tcPr>
          <w:p w14:paraId="3A255970" w14:textId="77777777" w:rsidR="00446874" w:rsidRPr="00812A67" w:rsidRDefault="00446874" w:rsidP="00812A67">
            <w:pPr>
              <w:overflowPunct w:val="0"/>
              <w:autoSpaceDE w:val="0"/>
              <w:autoSpaceDN w:val="0"/>
              <w:adjustRightInd w:val="0"/>
              <w:jc w:val="both"/>
              <w:textAlignment w:val="baseline"/>
              <w:rPr>
                <w:sz w:val="24"/>
                <w:szCs w:val="24"/>
              </w:rPr>
            </w:pPr>
          </w:p>
        </w:tc>
      </w:tr>
      <w:tr w:rsidR="00446874" w:rsidRPr="00812A67" w14:paraId="22AA22A0" w14:textId="77777777" w:rsidTr="00812A67">
        <w:tc>
          <w:tcPr>
            <w:tcW w:w="3070" w:type="dxa"/>
          </w:tcPr>
          <w:p w14:paraId="7ADF1463" w14:textId="77777777" w:rsidR="00446874" w:rsidRPr="00812A67" w:rsidRDefault="00446874" w:rsidP="00812A67">
            <w:pPr>
              <w:overflowPunct w:val="0"/>
              <w:autoSpaceDE w:val="0"/>
              <w:autoSpaceDN w:val="0"/>
              <w:adjustRightInd w:val="0"/>
              <w:jc w:val="both"/>
              <w:textAlignment w:val="baseline"/>
              <w:rPr>
                <w:sz w:val="24"/>
                <w:szCs w:val="24"/>
              </w:rPr>
            </w:pPr>
          </w:p>
        </w:tc>
        <w:tc>
          <w:tcPr>
            <w:tcW w:w="3071" w:type="dxa"/>
          </w:tcPr>
          <w:p w14:paraId="5B1E0795" w14:textId="77777777" w:rsidR="00446874" w:rsidRPr="00812A67" w:rsidRDefault="00446874" w:rsidP="00812A67">
            <w:pPr>
              <w:overflowPunct w:val="0"/>
              <w:autoSpaceDE w:val="0"/>
              <w:autoSpaceDN w:val="0"/>
              <w:adjustRightInd w:val="0"/>
              <w:jc w:val="both"/>
              <w:textAlignment w:val="baseline"/>
              <w:rPr>
                <w:sz w:val="24"/>
                <w:szCs w:val="24"/>
              </w:rPr>
            </w:pPr>
            <w:r w:rsidRPr="00812A67">
              <w:rPr>
                <w:sz w:val="24"/>
                <w:szCs w:val="24"/>
              </w:rPr>
              <w:t>dary k pracovním výročím</w:t>
            </w:r>
          </w:p>
        </w:tc>
        <w:tc>
          <w:tcPr>
            <w:tcW w:w="3071" w:type="dxa"/>
          </w:tcPr>
          <w:p w14:paraId="2A15D571" w14:textId="77777777" w:rsidR="00446874" w:rsidRPr="00812A67" w:rsidRDefault="00446874" w:rsidP="00812A67">
            <w:pPr>
              <w:overflowPunct w:val="0"/>
              <w:autoSpaceDE w:val="0"/>
              <w:autoSpaceDN w:val="0"/>
              <w:adjustRightInd w:val="0"/>
              <w:jc w:val="both"/>
              <w:textAlignment w:val="baseline"/>
              <w:rPr>
                <w:sz w:val="24"/>
                <w:szCs w:val="24"/>
              </w:rPr>
            </w:pPr>
          </w:p>
        </w:tc>
      </w:tr>
      <w:tr w:rsidR="00446874" w:rsidRPr="00812A67" w14:paraId="6FA9A30B" w14:textId="77777777" w:rsidTr="00812A67">
        <w:tc>
          <w:tcPr>
            <w:tcW w:w="3070" w:type="dxa"/>
          </w:tcPr>
          <w:p w14:paraId="73FF0E0B" w14:textId="77777777" w:rsidR="00446874" w:rsidRPr="00812A67" w:rsidRDefault="00446874" w:rsidP="00812A67">
            <w:pPr>
              <w:overflowPunct w:val="0"/>
              <w:autoSpaceDE w:val="0"/>
              <w:autoSpaceDN w:val="0"/>
              <w:adjustRightInd w:val="0"/>
              <w:jc w:val="both"/>
              <w:textAlignment w:val="baseline"/>
              <w:rPr>
                <w:sz w:val="24"/>
                <w:szCs w:val="24"/>
              </w:rPr>
            </w:pPr>
          </w:p>
        </w:tc>
        <w:tc>
          <w:tcPr>
            <w:tcW w:w="3071" w:type="dxa"/>
          </w:tcPr>
          <w:p w14:paraId="1ACAA57F" w14:textId="77777777" w:rsidR="00446874" w:rsidRPr="00812A67" w:rsidRDefault="00446874" w:rsidP="00812A67">
            <w:pPr>
              <w:overflowPunct w:val="0"/>
              <w:autoSpaceDE w:val="0"/>
              <w:autoSpaceDN w:val="0"/>
              <w:adjustRightInd w:val="0"/>
              <w:jc w:val="both"/>
              <w:textAlignment w:val="baseline"/>
              <w:rPr>
                <w:sz w:val="24"/>
                <w:szCs w:val="24"/>
              </w:rPr>
            </w:pPr>
            <w:r w:rsidRPr="00812A67">
              <w:rPr>
                <w:sz w:val="24"/>
                <w:szCs w:val="24"/>
              </w:rPr>
              <w:t>dary k životním výročím</w:t>
            </w:r>
            <w:r w:rsidRPr="00812A67">
              <w:rPr>
                <w:sz w:val="24"/>
                <w:szCs w:val="24"/>
              </w:rPr>
              <w:tab/>
            </w:r>
          </w:p>
        </w:tc>
        <w:tc>
          <w:tcPr>
            <w:tcW w:w="3071" w:type="dxa"/>
          </w:tcPr>
          <w:p w14:paraId="6B3BC962" w14:textId="77777777" w:rsidR="00446874" w:rsidRPr="00812A67" w:rsidRDefault="00446874" w:rsidP="00812A67">
            <w:pPr>
              <w:overflowPunct w:val="0"/>
              <w:autoSpaceDE w:val="0"/>
              <w:autoSpaceDN w:val="0"/>
              <w:adjustRightInd w:val="0"/>
              <w:jc w:val="both"/>
              <w:textAlignment w:val="baseline"/>
              <w:rPr>
                <w:sz w:val="24"/>
                <w:szCs w:val="24"/>
              </w:rPr>
            </w:pPr>
          </w:p>
        </w:tc>
      </w:tr>
    </w:tbl>
    <w:p w14:paraId="59E0D34E" w14:textId="77777777" w:rsidR="00446874" w:rsidRDefault="00446874" w:rsidP="008218E2">
      <w:pPr>
        <w:jc w:val="both"/>
        <w:rPr>
          <w:sz w:val="24"/>
          <w:szCs w:val="24"/>
        </w:rPr>
      </w:pPr>
    </w:p>
    <w:p w14:paraId="21175059" w14:textId="77777777" w:rsidR="00446874" w:rsidRPr="005B1852" w:rsidRDefault="00446874" w:rsidP="008218E2">
      <w:pPr>
        <w:jc w:val="both"/>
        <w:rPr>
          <w:sz w:val="24"/>
          <w:szCs w:val="24"/>
        </w:rPr>
      </w:pPr>
    </w:p>
    <w:p w14:paraId="16722739" w14:textId="77777777" w:rsidR="009B1EB9" w:rsidRPr="005B1852" w:rsidRDefault="009B1EB9"/>
    <w:p w14:paraId="345774B9" w14:textId="77777777" w:rsidR="005B3619" w:rsidRDefault="005B3619" w:rsidP="005B3619">
      <w:r>
        <w:br w:type="page"/>
      </w:r>
    </w:p>
    <w:bookmarkStart w:id="21" w:name="_1._7_Společné"/>
    <w:bookmarkEnd w:id="21"/>
    <w:p w14:paraId="1A25ADD5" w14:textId="32D97D65" w:rsidR="005B3619" w:rsidRPr="005B3619" w:rsidRDefault="005B3619" w:rsidP="005B3619">
      <w:pPr>
        <w:pStyle w:val="Nadpis5"/>
        <w:numPr>
          <w:ilvl w:val="0"/>
          <w:numId w:val="0"/>
        </w:numPr>
        <w:ind w:left="705" w:hanging="705"/>
        <w:rPr>
          <w:color w:val="0000FF"/>
        </w:rPr>
      </w:pPr>
      <w:r>
        <w:rPr>
          <w:color w:val="0000FF"/>
        </w:rPr>
        <w:lastRenderedPageBreak/>
        <w:fldChar w:fldCharType="begin"/>
      </w:r>
      <w:r>
        <w:rPr>
          <w:color w:val="0000FF"/>
        </w:rPr>
        <w:instrText xml:space="preserve"> HYPERLINK  \l "_top" </w:instrText>
      </w:r>
      <w:r>
        <w:rPr>
          <w:color w:val="0000FF"/>
        </w:rPr>
      </w:r>
      <w:r>
        <w:rPr>
          <w:color w:val="0000FF"/>
        </w:rPr>
        <w:fldChar w:fldCharType="separate"/>
      </w:r>
      <w:r w:rsidRPr="005B3619">
        <w:rPr>
          <w:rStyle w:val="Hypertextovodkaz"/>
        </w:rPr>
        <w:t>1. 7 Společné metodické doporučení MŠMT a ČMOS</w:t>
      </w:r>
      <w:r w:rsidR="00DA0655">
        <w:rPr>
          <w:rStyle w:val="Hypertextovodkaz"/>
        </w:rPr>
        <w:t xml:space="preserve"> </w:t>
      </w:r>
      <w:r w:rsidRPr="005B3619">
        <w:rPr>
          <w:rStyle w:val="Hypertextovodkaz"/>
        </w:rPr>
        <w:t xml:space="preserve">PŠ </w:t>
      </w:r>
      <w:r>
        <w:rPr>
          <w:color w:val="0000FF"/>
        </w:rPr>
        <w:fldChar w:fldCharType="end"/>
      </w:r>
      <w:r w:rsidR="005A5CE7">
        <w:rPr>
          <w:color w:val="0000FF"/>
        </w:rPr>
        <w:t xml:space="preserve"> </w:t>
      </w:r>
    </w:p>
    <w:p w14:paraId="328A88F0" w14:textId="77777777" w:rsidR="005B3619" w:rsidRPr="007B2C9A" w:rsidRDefault="005B3619" w:rsidP="005B3619">
      <w:pPr>
        <w:jc w:val="center"/>
        <w:rPr>
          <w:b/>
          <w:sz w:val="28"/>
        </w:rPr>
      </w:pPr>
    </w:p>
    <w:p w14:paraId="0C9F9B5E" w14:textId="783B6D92" w:rsidR="00DA0655" w:rsidRPr="00D062F6" w:rsidRDefault="00DA0655" w:rsidP="005B3619">
      <w:pPr>
        <w:rPr>
          <w:b/>
          <w:bCs/>
          <w:color w:val="FF0000"/>
          <w:sz w:val="24"/>
        </w:rPr>
      </w:pPr>
      <w:r w:rsidRPr="00D062F6">
        <w:rPr>
          <w:b/>
          <w:bCs/>
          <w:color w:val="FF0000"/>
          <w:sz w:val="24"/>
        </w:rPr>
        <w:t xml:space="preserve">Lze použít </w:t>
      </w:r>
      <w:r w:rsidR="00136A3C">
        <w:rPr>
          <w:b/>
          <w:bCs/>
          <w:color w:val="FF0000"/>
          <w:sz w:val="24"/>
        </w:rPr>
        <w:t>i</w:t>
      </w:r>
      <w:r w:rsidRPr="00D062F6">
        <w:rPr>
          <w:b/>
          <w:bCs/>
          <w:color w:val="FF0000"/>
          <w:sz w:val="24"/>
        </w:rPr>
        <w:t xml:space="preserve"> po zrušení vyhlášky č. 114/2002 Sb.</w:t>
      </w:r>
    </w:p>
    <w:p w14:paraId="50788F2D" w14:textId="77777777" w:rsidR="00DA0655" w:rsidRDefault="00DA0655" w:rsidP="005B3619">
      <w:pPr>
        <w:rPr>
          <w:sz w:val="24"/>
        </w:rPr>
      </w:pPr>
    </w:p>
    <w:p w14:paraId="07B440BF" w14:textId="62181207" w:rsidR="005B3619" w:rsidRPr="005B3619" w:rsidRDefault="005B3619" w:rsidP="005B3619">
      <w:pPr>
        <w:rPr>
          <w:sz w:val="24"/>
        </w:rPr>
      </w:pPr>
      <w:r w:rsidRPr="005B3619">
        <w:rPr>
          <w:sz w:val="24"/>
        </w:rPr>
        <w:t>V zájmu sjednocení postupu příslušného odborového orgánu a zaměstnavatele při uplatnění ustanovení § 13 vyhlášky č. 114/2002 Sb., o FKSP, vydává ČR MŠMT a ČMOS PŠ následující stanovisko (metodické doporučení).</w:t>
      </w:r>
    </w:p>
    <w:p w14:paraId="2924A5E5" w14:textId="77777777" w:rsidR="005B3619" w:rsidRPr="007B2C9A" w:rsidRDefault="005B3619" w:rsidP="005B3619">
      <w:pPr>
        <w:jc w:val="both"/>
        <w:rPr>
          <w:sz w:val="24"/>
        </w:rPr>
      </w:pPr>
      <w:r w:rsidRPr="007B2C9A">
        <w:rPr>
          <w:sz w:val="24"/>
        </w:rPr>
        <w:tab/>
      </w:r>
      <w:r w:rsidRPr="007B2C9A">
        <w:rPr>
          <w:b/>
          <w:sz w:val="24"/>
        </w:rPr>
        <w:t>Úhrada nákladů na činnosti</w:t>
      </w:r>
      <w:r w:rsidRPr="007B2C9A">
        <w:rPr>
          <w:sz w:val="24"/>
        </w:rPr>
        <w:t xml:space="preserve"> ve smyslu § 13 vyhlášky o FKSP může být uplatňována za předpokladu, že došlo k dohodě mezi jednajícími stranami při tvorbě zásad pro používání prostředků FKSP a dále, že došlo k dohodě při sestavování rozpočtu FKSP. V tomto rozpočtu je třeba stanovit objem výdajů z fondu pro účely ve smyslu § 13 vyhlášky o FKSP. V rámci tohoto objemu se stanoví zvlášť objem výdajů na osobní náklady podle bodu 5) tohoto doporučení.</w:t>
      </w:r>
    </w:p>
    <w:p w14:paraId="7DFD191B" w14:textId="77777777" w:rsidR="005B3619" w:rsidRPr="007B2C9A" w:rsidRDefault="005B3619" w:rsidP="005B3619">
      <w:pPr>
        <w:jc w:val="both"/>
        <w:rPr>
          <w:sz w:val="24"/>
        </w:rPr>
      </w:pPr>
      <w:r w:rsidRPr="007B2C9A">
        <w:rPr>
          <w:sz w:val="24"/>
        </w:rPr>
        <w:tab/>
      </w:r>
      <w:r w:rsidRPr="007B2C9A">
        <w:rPr>
          <w:b/>
          <w:sz w:val="24"/>
        </w:rPr>
        <w:t xml:space="preserve">Ustanovení umožňuje poskytovat příspěvek odborové organizaci, která působí u zaměstnavatele, na úhradu prokazatelných nákladů, které vznikají v souvislosti s plněním oprávnění vyplývajících z pracovněprávních předpisů. </w:t>
      </w:r>
      <w:r w:rsidRPr="007B2C9A">
        <w:rPr>
          <w:sz w:val="24"/>
        </w:rPr>
        <w:t>Způsob poskytování příspěvku a jeho výše se stanoví v zásadách pro používání fondu.</w:t>
      </w:r>
    </w:p>
    <w:p w14:paraId="71B9159E" w14:textId="77777777" w:rsidR="005B3619" w:rsidRPr="007B2C9A" w:rsidRDefault="005B3619" w:rsidP="005B3619">
      <w:pPr>
        <w:jc w:val="both"/>
        <w:rPr>
          <w:sz w:val="24"/>
        </w:rPr>
      </w:pPr>
      <w:r w:rsidRPr="007B2C9A">
        <w:rPr>
          <w:sz w:val="24"/>
        </w:rPr>
        <w:tab/>
        <w:t>Při tvorbě zásad spolupracuje příslušný odborový orgán, který je oprávněn spolurozhodovat se zaměstnavatelem.</w:t>
      </w:r>
    </w:p>
    <w:p w14:paraId="647F557E" w14:textId="77777777" w:rsidR="005B3619" w:rsidRPr="007B2C9A" w:rsidRDefault="005B3619" w:rsidP="005B3619">
      <w:pPr>
        <w:jc w:val="both"/>
        <w:rPr>
          <w:sz w:val="24"/>
        </w:rPr>
      </w:pPr>
    </w:p>
    <w:p w14:paraId="03FFAFCC" w14:textId="77777777" w:rsidR="005B3619" w:rsidRPr="007B2C9A" w:rsidRDefault="005B3619" w:rsidP="005B3619">
      <w:pPr>
        <w:jc w:val="both"/>
        <w:rPr>
          <w:sz w:val="24"/>
        </w:rPr>
      </w:pPr>
      <w:r w:rsidRPr="007B2C9A">
        <w:rPr>
          <w:b/>
          <w:sz w:val="24"/>
        </w:rPr>
        <w:t>Přehled předpokládaných nezbytných nákladů k plnění oprávnění odborové organizace</w:t>
      </w:r>
      <w:r w:rsidRPr="007B2C9A">
        <w:rPr>
          <w:sz w:val="24"/>
        </w:rPr>
        <w:t>, např.:</w:t>
      </w:r>
    </w:p>
    <w:p w14:paraId="0307E39B" w14:textId="77777777" w:rsidR="005B3619" w:rsidRPr="007B2C9A" w:rsidRDefault="005B3619" w:rsidP="00526D04">
      <w:pPr>
        <w:numPr>
          <w:ilvl w:val="0"/>
          <w:numId w:val="19"/>
        </w:numPr>
        <w:jc w:val="both"/>
        <w:rPr>
          <w:sz w:val="24"/>
        </w:rPr>
      </w:pPr>
      <w:r w:rsidRPr="007B2C9A">
        <w:rPr>
          <w:sz w:val="24"/>
        </w:rPr>
        <w:t>Cestovní náklady členů odborové organizace, která působí u zaměstnavatele, v případě cest na jednání odborových orgánů odborového svazu, konzultace, kontroly, vzdělávací a podobné akce, pokud tyto mají přímou souvislost s realizací odborových oprávnění.</w:t>
      </w:r>
    </w:p>
    <w:p w14:paraId="60B35127" w14:textId="77777777" w:rsidR="005B3619" w:rsidRPr="007B2C9A" w:rsidRDefault="005B3619" w:rsidP="005B3619">
      <w:pPr>
        <w:ind w:left="360"/>
        <w:jc w:val="both"/>
        <w:rPr>
          <w:sz w:val="24"/>
        </w:rPr>
      </w:pPr>
      <w:r w:rsidRPr="007B2C9A">
        <w:rPr>
          <w:sz w:val="24"/>
        </w:rPr>
        <w:t>Dále ostatní přímé náklady spojené s účastí členů odborové organizace na vzdělávacích akcích, které mají přímou souvislost s plněním oprávnění odborové organizace (zejména poplatky za účast na jednorázových i dlouhodobých vzdělávacích akcích).</w:t>
      </w:r>
    </w:p>
    <w:p w14:paraId="5A3D2693" w14:textId="77777777" w:rsidR="005B3619" w:rsidRPr="007B2C9A" w:rsidRDefault="005B3619" w:rsidP="005B3619">
      <w:pPr>
        <w:jc w:val="both"/>
        <w:rPr>
          <w:sz w:val="24"/>
        </w:rPr>
      </w:pPr>
    </w:p>
    <w:p w14:paraId="76FDCB56" w14:textId="77777777" w:rsidR="005B3619" w:rsidRPr="007B2C9A" w:rsidRDefault="005B3619" w:rsidP="00526D04">
      <w:pPr>
        <w:numPr>
          <w:ilvl w:val="0"/>
          <w:numId w:val="19"/>
        </w:numPr>
        <w:jc w:val="both"/>
        <w:rPr>
          <w:sz w:val="24"/>
        </w:rPr>
      </w:pPr>
      <w:r w:rsidRPr="007B2C9A">
        <w:rPr>
          <w:b/>
          <w:sz w:val="24"/>
        </w:rPr>
        <w:t>Přiměřené a nezbytně nutné</w:t>
      </w:r>
      <w:r w:rsidRPr="007B2C9A">
        <w:rPr>
          <w:sz w:val="24"/>
        </w:rPr>
        <w:t xml:space="preserve"> náklady na pronájem místností, využívaných ke školení, zasedání orgánů odborové organizace, případně k dalším jednáním.</w:t>
      </w:r>
    </w:p>
    <w:p w14:paraId="016E9EB4" w14:textId="77777777" w:rsidR="005B3619" w:rsidRPr="007B2C9A" w:rsidRDefault="005B3619" w:rsidP="005B3619">
      <w:pPr>
        <w:jc w:val="both"/>
        <w:rPr>
          <w:b/>
          <w:sz w:val="24"/>
        </w:rPr>
      </w:pPr>
    </w:p>
    <w:p w14:paraId="0BCB07A1" w14:textId="77777777" w:rsidR="005B3619" w:rsidRPr="005B3619" w:rsidRDefault="005B3619" w:rsidP="00526D04">
      <w:pPr>
        <w:pStyle w:val="Zkladntext"/>
        <w:numPr>
          <w:ilvl w:val="0"/>
          <w:numId w:val="19"/>
        </w:numPr>
        <w:pBdr>
          <w:top w:val="none" w:sz="0" w:space="0" w:color="auto"/>
          <w:left w:val="none" w:sz="0" w:space="0" w:color="auto"/>
          <w:bottom w:val="none" w:sz="0" w:space="0" w:color="auto"/>
          <w:right w:val="none" w:sz="0" w:space="0" w:color="auto"/>
        </w:pBdr>
        <w:jc w:val="both"/>
        <w:rPr>
          <w:color w:val="auto"/>
          <w:sz w:val="24"/>
        </w:rPr>
      </w:pPr>
      <w:r w:rsidRPr="005B3619">
        <w:rPr>
          <w:color w:val="auto"/>
          <w:sz w:val="24"/>
        </w:rPr>
        <w:t>Náklady na poštovné a popř. na elektronickou poštu, telefon a fax, pokud jsou prokazatelné náklady na jejich použití (např. využití veřejných placených telekomunikačních a elektronických služeb).</w:t>
      </w:r>
    </w:p>
    <w:p w14:paraId="06F073B9" w14:textId="77777777" w:rsidR="005B3619" w:rsidRPr="007B2C9A" w:rsidRDefault="005B3619" w:rsidP="005B3619">
      <w:pPr>
        <w:jc w:val="both"/>
        <w:rPr>
          <w:sz w:val="24"/>
        </w:rPr>
      </w:pPr>
    </w:p>
    <w:p w14:paraId="51944314" w14:textId="77777777" w:rsidR="005B3619" w:rsidRPr="007B2C9A" w:rsidRDefault="005B3619" w:rsidP="00526D04">
      <w:pPr>
        <w:numPr>
          <w:ilvl w:val="0"/>
          <w:numId w:val="19"/>
        </w:numPr>
        <w:jc w:val="both"/>
        <w:rPr>
          <w:sz w:val="24"/>
        </w:rPr>
      </w:pPr>
      <w:r w:rsidRPr="007B2C9A">
        <w:rPr>
          <w:sz w:val="24"/>
        </w:rPr>
        <w:t>Nákup kancelářských potřeb, případně nákup a provoz výpočetní a kopírovací techniky, náklady na provoz nákup odborných publikací a časopisů.</w:t>
      </w:r>
    </w:p>
    <w:p w14:paraId="3FDE47AC" w14:textId="77777777" w:rsidR="005B3619" w:rsidRPr="007B2C9A" w:rsidRDefault="005B3619" w:rsidP="005B3619">
      <w:pPr>
        <w:jc w:val="both"/>
        <w:rPr>
          <w:sz w:val="24"/>
        </w:rPr>
      </w:pPr>
    </w:p>
    <w:p w14:paraId="4D7054C5" w14:textId="77777777" w:rsidR="005B3619" w:rsidRPr="007B2C9A" w:rsidRDefault="005B3619" w:rsidP="00526D04">
      <w:pPr>
        <w:numPr>
          <w:ilvl w:val="0"/>
          <w:numId w:val="19"/>
        </w:numPr>
        <w:jc w:val="both"/>
        <w:rPr>
          <w:sz w:val="24"/>
        </w:rPr>
      </w:pPr>
      <w:r w:rsidRPr="007B2C9A">
        <w:rPr>
          <w:sz w:val="24"/>
        </w:rPr>
        <w:t xml:space="preserve">Osobní náklady (ostatní platby za provedenou práci), zejména </w:t>
      </w:r>
      <w:r w:rsidRPr="007B2C9A">
        <w:rPr>
          <w:b/>
          <w:sz w:val="24"/>
        </w:rPr>
        <w:t>přiměřené odměny</w:t>
      </w:r>
      <w:r w:rsidRPr="007B2C9A">
        <w:rPr>
          <w:sz w:val="24"/>
        </w:rPr>
        <w:t xml:space="preserve"> externím odborníkům za vypracování stanovisek a analýz, odměny lektorům, odborovému funkcionáři apod., vznikající v souvislosti s plněním oprávnění odborové organizace.</w:t>
      </w:r>
    </w:p>
    <w:p w14:paraId="6970E7C0" w14:textId="77777777" w:rsidR="005B3619" w:rsidRPr="007B2C9A" w:rsidRDefault="005B3619" w:rsidP="005B3619">
      <w:pPr>
        <w:jc w:val="both"/>
        <w:rPr>
          <w:sz w:val="24"/>
        </w:rPr>
      </w:pPr>
    </w:p>
    <w:p w14:paraId="2B7796F4" w14:textId="77777777" w:rsidR="005B3619" w:rsidRPr="007B2C9A" w:rsidRDefault="005B3619" w:rsidP="005B3619">
      <w:pPr>
        <w:jc w:val="both"/>
        <w:rPr>
          <w:sz w:val="24"/>
        </w:rPr>
      </w:pPr>
      <w:r w:rsidRPr="007B2C9A">
        <w:rPr>
          <w:b/>
          <w:sz w:val="24"/>
        </w:rPr>
        <w:t>B) Postup při uplatňování náhrady nákladů</w:t>
      </w:r>
      <w:r w:rsidRPr="007B2C9A">
        <w:rPr>
          <w:sz w:val="24"/>
        </w:rPr>
        <w:t>:</w:t>
      </w:r>
    </w:p>
    <w:p w14:paraId="25E6DF31" w14:textId="77777777" w:rsidR="005B3619" w:rsidRPr="007B2C9A" w:rsidRDefault="005B3619" w:rsidP="005B3619">
      <w:pPr>
        <w:jc w:val="both"/>
        <w:rPr>
          <w:sz w:val="24"/>
        </w:rPr>
      </w:pPr>
      <w:r w:rsidRPr="007B2C9A">
        <w:rPr>
          <w:sz w:val="24"/>
        </w:rPr>
        <w:t>ad 1) Výbor základní odborové organizace (resp. oblastní rada odborového svazu) předkládá vyplněné formuláře cestovních nákladů doložených jízdenkami.</w:t>
      </w:r>
    </w:p>
    <w:p w14:paraId="250D1865" w14:textId="77777777" w:rsidR="005B3619" w:rsidRPr="007B2C9A" w:rsidRDefault="005B3619" w:rsidP="005B3619">
      <w:pPr>
        <w:jc w:val="both"/>
        <w:rPr>
          <w:b/>
          <w:sz w:val="24"/>
        </w:rPr>
      </w:pPr>
      <w:r w:rsidRPr="007B2C9A">
        <w:rPr>
          <w:sz w:val="24"/>
        </w:rPr>
        <w:t xml:space="preserve">Dále předkládá doklady o zaplacení účastnických poplatků a doklad o úhradě </w:t>
      </w:r>
      <w:r w:rsidRPr="007B2C9A">
        <w:rPr>
          <w:b/>
          <w:sz w:val="24"/>
        </w:rPr>
        <w:t>nezbytného občerstvení při jednání.</w:t>
      </w:r>
    </w:p>
    <w:p w14:paraId="026D9A03" w14:textId="77777777" w:rsidR="005B3619" w:rsidRPr="007B2C9A" w:rsidRDefault="005B3619" w:rsidP="005B3619">
      <w:pPr>
        <w:jc w:val="both"/>
        <w:rPr>
          <w:sz w:val="24"/>
        </w:rPr>
      </w:pPr>
    </w:p>
    <w:p w14:paraId="41BA04DC" w14:textId="77777777" w:rsidR="005B3619" w:rsidRPr="007B2C9A" w:rsidRDefault="005B3619" w:rsidP="005B3619">
      <w:pPr>
        <w:jc w:val="both"/>
        <w:rPr>
          <w:sz w:val="24"/>
        </w:rPr>
      </w:pPr>
      <w:r w:rsidRPr="007B2C9A">
        <w:rPr>
          <w:sz w:val="24"/>
        </w:rPr>
        <w:t>ad 2) Uhrazené nájemné z jednací místnosti doloží kopií faktury nebo výpisem z účtu.</w:t>
      </w:r>
    </w:p>
    <w:p w14:paraId="1859465E" w14:textId="77777777" w:rsidR="005B3619" w:rsidRPr="007B2C9A" w:rsidRDefault="005B3619" w:rsidP="005B3619">
      <w:pPr>
        <w:jc w:val="both"/>
        <w:rPr>
          <w:sz w:val="24"/>
        </w:rPr>
      </w:pPr>
    </w:p>
    <w:p w14:paraId="33ED317B" w14:textId="77777777" w:rsidR="005B3619" w:rsidRPr="007B2C9A" w:rsidRDefault="005B3619" w:rsidP="005B3619">
      <w:pPr>
        <w:jc w:val="both"/>
        <w:rPr>
          <w:sz w:val="24"/>
        </w:rPr>
      </w:pPr>
      <w:r w:rsidRPr="007B2C9A">
        <w:rPr>
          <w:sz w:val="24"/>
        </w:rPr>
        <w:t>ad 3) Náklady tohoto druhu doloží odborový orgán dokladem o nákupu poštovních známek, dokladem o bezhotovostním převodu poštovného, popř. jiným dokladem o poskytnutí telekomunikační či obdobné služby.</w:t>
      </w:r>
    </w:p>
    <w:p w14:paraId="2D901167" w14:textId="77777777" w:rsidR="005B3619" w:rsidRPr="007B2C9A" w:rsidRDefault="005B3619" w:rsidP="005B3619">
      <w:pPr>
        <w:jc w:val="both"/>
        <w:rPr>
          <w:sz w:val="24"/>
        </w:rPr>
      </w:pPr>
      <w:r w:rsidRPr="007B2C9A">
        <w:rPr>
          <w:sz w:val="24"/>
        </w:rPr>
        <w:t>Krytí nákladů příslušného odborového orgánu na provoz vlastní elektronické pošty, telefonu a faxu lze uskutečnit stanovením paušálu.</w:t>
      </w:r>
    </w:p>
    <w:p w14:paraId="0AF86E78" w14:textId="77777777" w:rsidR="005B3619" w:rsidRPr="007B2C9A" w:rsidRDefault="005B3619" w:rsidP="005B3619">
      <w:pPr>
        <w:jc w:val="both"/>
        <w:rPr>
          <w:sz w:val="24"/>
        </w:rPr>
      </w:pPr>
    </w:p>
    <w:p w14:paraId="77B2A118" w14:textId="77777777" w:rsidR="005B3619" w:rsidRPr="007B2C9A" w:rsidRDefault="005B3619" w:rsidP="005B3619">
      <w:pPr>
        <w:jc w:val="both"/>
        <w:rPr>
          <w:sz w:val="24"/>
        </w:rPr>
      </w:pPr>
      <w:r w:rsidRPr="007B2C9A">
        <w:rPr>
          <w:sz w:val="24"/>
        </w:rPr>
        <w:t>ad 4) Nákup obálek a kancelářského papíru a dalších administrativních potřeb a hrazení provozu výpočetní a kopírovací techniky lze řešit stanovením paušálu.</w:t>
      </w:r>
    </w:p>
    <w:p w14:paraId="1ADB1C11" w14:textId="77777777" w:rsidR="005B3619" w:rsidRPr="007B2C9A" w:rsidRDefault="005B3619" w:rsidP="005B3619">
      <w:pPr>
        <w:jc w:val="both"/>
        <w:rPr>
          <w:sz w:val="24"/>
        </w:rPr>
      </w:pPr>
    </w:p>
    <w:p w14:paraId="62D085E0" w14:textId="77777777" w:rsidR="005B3619" w:rsidRPr="007B2C9A" w:rsidRDefault="005B3619" w:rsidP="005B3619">
      <w:pPr>
        <w:jc w:val="both"/>
        <w:rPr>
          <w:sz w:val="24"/>
        </w:rPr>
      </w:pPr>
      <w:r w:rsidRPr="007B2C9A">
        <w:rPr>
          <w:sz w:val="24"/>
        </w:rPr>
        <w:t>ad 5) Uvedené odměny mohou být poskytnuty na základě uzavřené dohody o práci konané mimo pracovní poměr. Pro členy příslušného odborového orgánu, který zastupuje zaměstnance, lze stanovit část odměny za výkon funkce, odpovídající činnosti ve smyslu § 13 vyhlášky o FKSP.</w:t>
      </w:r>
    </w:p>
    <w:p w14:paraId="74ACCA13" w14:textId="77777777" w:rsidR="005B3619" w:rsidRPr="007B2C9A" w:rsidRDefault="005B3619" w:rsidP="005B3619">
      <w:pPr>
        <w:jc w:val="both"/>
        <w:rPr>
          <w:sz w:val="24"/>
        </w:rPr>
      </w:pPr>
    </w:p>
    <w:p w14:paraId="23D123BB" w14:textId="77777777" w:rsidR="005B3619" w:rsidRPr="007B2C9A" w:rsidRDefault="005B3619" w:rsidP="005B3619">
      <w:pPr>
        <w:jc w:val="both"/>
        <w:rPr>
          <w:sz w:val="24"/>
        </w:rPr>
      </w:pPr>
      <w:r w:rsidRPr="007B2C9A">
        <w:rPr>
          <w:b/>
          <w:sz w:val="24"/>
        </w:rPr>
        <w:t>C) Oprávnění ke spolurozhodování odborů a zaměstnavatele</w:t>
      </w:r>
      <w:r w:rsidRPr="007B2C9A">
        <w:rPr>
          <w:sz w:val="24"/>
        </w:rPr>
        <w:t>:</w:t>
      </w:r>
    </w:p>
    <w:p w14:paraId="295474E8" w14:textId="77777777" w:rsidR="005B3619" w:rsidRPr="007B2C9A" w:rsidRDefault="005B3619" w:rsidP="005B3619">
      <w:pPr>
        <w:jc w:val="both"/>
        <w:rPr>
          <w:sz w:val="24"/>
        </w:rPr>
      </w:pPr>
      <w:r w:rsidRPr="007B2C9A">
        <w:rPr>
          <w:sz w:val="24"/>
        </w:rPr>
        <w:t>Nedodržení dohody řeší společný výklad MFČR a ČMKOS v návaznosti na znění ustanovení zákoníku práce a dalších předpisů.</w:t>
      </w:r>
    </w:p>
    <w:p w14:paraId="2815B60F" w14:textId="77777777" w:rsidR="005B3619" w:rsidRPr="007B2C9A" w:rsidRDefault="005B3619" w:rsidP="005B3619">
      <w:pPr>
        <w:jc w:val="both"/>
        <w:rPr>
          <w:sz w:val="24"/>
        </w:rPr>
      </w:pPr>
    </w:p>
    <w:p w14:paraId="63F625C1" w14:textId="31E841CF" w:rsidR="005B3619" w:rsidRPr="007B2C9A" w:rsidRDefault="005B3619" w:rsidP="005B3619">
      <w:pPr>
        <w:jc w:val="both"/>
        <w:rPr>
          <w:sz w:val="24"/>
        </w:rPr>
      </w:pPr>
      <w:r w:rsidRPr="007B2C9A">
        <w:rPr>
          <w:sz w:val="24"/>
        </w:rPr>
        <w:t>Při aplikaci § 13 vyhlášky o FKSP se uplatní ustanovení § 3 odst. 6 vyhlášky, které stanoví, že příspěvkem podle této vyhlášky, pokud není stanovena jiná výše, může být i plná úhrada nákladů. Lze uvážit i řešení poskytnutím zálohy, která bude podle skutečnosti zúčtována.</w:t>
      </w:r>
    </w:p>
    <w:p w14:paraId="751341D0" w14:textId="77777777" w:rsidR="005B3619" w:rsidRPr="007B2C9A" w:rsidRDefault="005B3619" w:rsidP="005B3619">
      <w:pPr>
        <w:jc w:val="both"/>
        <w:rPr>
          <w:sz w:val="24"/>
        </w:rPr>
      </w:pPr>
    </w:p>
    <w:p w14:paraId="7ED0CD8F" w14:textId="77777777" w:rsidR="005B3619" w:rsidRPr="007B2C9A" w:rsidRDefault="005B3619" w:rsidP="005B3619">
      <w:pPr>
        <w:jc w:val="both"/>
        <w:rPr>
          <w:sz w:val="24"/>
        </w:rPr>
      </w:pPr>
      <w:r w:rsidRPr="007B2C9A">
        <w:rPr>
          <w:sz w:val="24"/>
        </w:rPr>
        <w:t>V Praze dne 19. 6. 2002</w:t>
      </w:r>
    </w:p>
    <w:p w14:paraId="2B6AD0AD" w14:textId="77777777" w:rsidR="005B3619" w:rsidRPr="007B2C9A" w:rsidRDefault="005B3619" w:rsidP="005B3619">
      <w:pPr>
        <w:jc w:val="both"/>
        <w:rPr>
          <w:sz w:val="24"/>
        </w:rPr>
      </w:pPr>
    </w:p>
    <w:p w14:paraId="3BD43BB7" w14:textId="77777777" w:rsidR="005B3619" w:rsidRPr="007B2C9A" w:rsidRDefault="005B3619" w:rsidP="005B3619">
      <w:pPr>
        <w:jc w:val="both"/>
        <w:rPr>
          <w:sz w:val="24"/>
        </w:rPr>
      </w:pPr>
    </w:p>
    <w:p w14:paraId="58039E2A" w14:textId="77777777" w:rsidR="005B3619" w:rsidRPr="007B2C9A" w:rsidRDefault="005B3619" w:rsidP="005B3619">
      <w:pPr>
        <w:jc w:val="both"/>
        <w:rPr>
          <w:sz w:val="24"/>
        </w:rPr>
      </w:pPr>
    </w:p>
    <w:p w14:paraId="1DD7A46D" w14:textId="77777777" w:rsidR="005B3619" w:rsidRPr="005B3619" w:rsidRDefault="005B3619" w:rsidP="005B3619">
      <w:r w:rsidRPr="005B3619">
        <w:t>………………………………..</w:t>
      </w:r>
      <w:r w:rsidRPr="005B3619">
        <w:tab/>
      </w:r>
      <w:r w:rsidRPr="005B3619">
        <w:tab/>
      </w:r>
      <w:r w:rsidRPr="005B3619">
        <w:tab/>
      </w:r>
      <w:r w:rsidRPr="005B3619">
        <w:tab/>
        <w:t>……………………………………</w:t>
      </w:r>
    </w:p>
    <w:p w14:paraId="74CBA40A" w14:textId="77777777" w:rsidR="005B3619" w:rsidRPr="005B3619" w:rsidRDefault="005B3619" w:rsidP="005B3619">
      <w:r w:rsidRPr="005B3619">
        <w:t xml:space="preserve">       předseda ČMOS PŠ</w:t>
      </w:r>
      <w:r w:rsidRPr="005B3619">
        <w:tab/>
      </w:r>
      <w:r w:rsidRPr="005B3619">
        <w:tab/>
      </w:r>
      <w:r w:rsidRPr="005B3619">
        <w:tab/>
        <w:t xml:space="preserve">              I. náměstek ministra MŠMT</w:t>
      </w:r>
    </w:p>
    <w:p w14:paraId="4361078C" w14:textId="77777777" w:rsidR="005B3619" w:rsidRDefault="005B3619" w:rsidP="005B3619"/>
    <w:p w14:paraId="7C6B5FB2" w14:textId="77777777" w:rsidR="005B3619" w:rsidRDefault="005B3619" w:rsidP="005B3619">
      <w:r>
        <w:t xml:space="preserve">Zdroj: </w:t>
      </w:r>
      <w:hyperlink r:id="rId8" w:history="1">
        <w:r w:rsidRPr="00DC3E8B">
          <w:rPr>
            <w:rStyle w:val="Hypertextovodkaz"/>
          </w:rPr>
          <w:t>http://www.kros-msk.cz/FKSP 26.1.2014</w:t>
        </w:r>
      </w:hyperlink>
      <w:r>
        <w:t xml:space="preserve"> </w:t>
      </w:r>
    </w:p>
    <w:p w14:paraId="3E4327B3" w14:textId="77777777" w:rsidR="00A1399A" w:rsidRDefault="00A1399A" w:rsidP="005B3619"/>
    <w:p w14:paraId="3156D791" w14:textId="77777777" w:rsidR="00A1399A" w:rsidRDefault="00A1399A" w:rsidP="005B3619"/>
    <w:p w14:paraId="6B98B1D6" w14:textId="77777777" w:rsidR="00A1399A" w:rsidRDefault="00A1399A" w:rsidP="005B3619"/>
    <w:p w14:paraId="5BEB489D" w14:textId="77777777" w:rsidR="00A1399A" w:rsidRDefault="00A1399A" w:rsidP="005B3619"/>
    <w:p w14:paraId="1AFB589A" w14:textId="66752B3C" w:rsidR="00A1399A" w:rsidRPr="009958A4" w:rsidRDefault="00A1399A" w:rsidP="009958A4">
      <w:pPr>
        <w:ind w:left="360"/>
        <w:rPr>
          <w:b/>
        </w:rPr>
      </w:pPr>
    </w:p>
    <w:p w14:paraId="652C7395" w14:textId="77777777" w:rsidR="00A14C80" w:rsidRDefault="00A14C80" w:rsidP="005B3619"/>
    <w:p w14:paraId="755AF6FD" w14:textId="77777777" w:rsidR="00A14C80" w:rsidRDefault="00A14C80" w:rsidP="005B3619"/>
    <w:p w14:paraId="3DC23C46" w14:textId="77777777" w:rsidR="00A14C80" w:rsidRDefault="00A14C80" w:rsidP="005B3619"/>
    <w:p w14:paraId="5F8F26B7" w14:textId="77777777" w:rsidR="00A14C80" w:rsidRDefault="00A14C80" w:rsidP="005B3619"/>
    <w:p w14:paraId="11CD19CB" w14:textId="77777777" w:rsidR="00A14C80" w:rsidRDefault="00A14C80" w:rsidP="005B3619"/>
    <w:p w14:paraId="04633606" w14:textId="77777777" w:rsidR="00A14C80" w:rsidRDefault="00A14C80" w:rsidP="005B3619"/>
    <w:p w14:paraId="6D1C3D46" w14:textId="77777777" w:rsidR="00A14C80" w:rsidRDefault="00A14C80" w:rsidP="005B3619"/>
    <w:p w14:paraId="6F679000" w14:textId="77777777" w:rsidR="00A14C80" w:rsidRDefault="00A14C80" w:rsidP="005B3619"/>
    <w:p w14:paraId="730C4DA7" w14:textId="77777777" w:rsidR="00A14C80" w:rsidRDefault="00A14C80" w:rsidP="005B3619"/>
    <w:p w14:paraId="3A0BF109" w14:textId="77777777" w:rsidR="00A14C80" w:rsidRDefault="00A14C80" w:rsidP="005B3619"/>
    <w:p w14:paraId="772AB95D" w14:textId="77777777" w:rsidR="00A14C80" w:rsidRDefault="00A14C80" w:rsidP="005B3619"/>
    <w:p w14:paraId="3D160F7C" w14:textId="77777777" w:rsidR="00A14C80" w:rsidRDefault="00A14C80" w:rsidP="005B3619"/>
    <w:p w14:paraId="125CD4B4" w14:textId="77777777" w:rsidR="00A14C80" w:rsidRDefault="00A14C80" w:rsidP="005B3619"/>
    <w:p w14:paraId="0E58A9E7" w14:textId="77777777" w:rsidR="00A14C80" w:rsidRDefault="00A14C80" w:rsidP="005B3619"/>
    <w:p w14:paraId="7A7AB258" w14:textId="77777777" w:rsidR="00A14C80" w:rsidRDefault="00A14C80" w:rsidP="005B3619"/>
    <w:p w14:paraId="5018D959" w14:textId="77777777" w:rsidR="00A14C80" w:rsidRDefault="00A14C80" w:rsidP="005B3619"/>
    <w:p w14:paraId="6456FD14" w14:textId="77777777" w:rsidR="00A14C80" w:rsidRDefault="00A14C80" w:rsidP="005B3619"/>
    <w:p w14:paraId="7837C89F" w14:textId="77777777" w:rsidR="00A14C80" w:rsidRDefault="00A14C80" w:rsidP="005B3619"/>
    <w:p w14:paraId="0F186C3B" w14:textId="77777777" w:rsidR="00A14C80" w:rsidRDefault="00A14C80" w:rsidP="005B3619"/>
    <w:bookmarkStart w:id="22" w:name="_1.9_„Kuchařka_FKSP“"/>
    <w:bookmarkEnd w:id="22"/>
    <w:p w14:paraId="36FCDFA3" w14:textId="3E752E85" w:rsidR="00A14C80" w:rsidRDefault="00A14C80" w:rsidP="00713B23">
      <w:pPr>
        <w:pStyle w:val="Nadpis5"/>
        <w:numPr>
          <w:ilvl w:val="0"/>
          <w:numId w:val="0"/>
        </w:numPr>
        <w:ind w:left="705" w:hanging="705"/>
      </w:pPr>
      <w:r w:rsidRPr="00352F86">
        <w:lastRenderedPageBreak/>
        <w:fldChar w:fldCharType="begin"/>
      </w:r>
      <w:r w:rsidRPr="00352F86">
        <w:instrText xml:space="preserve"> HYPERLINK  \l "_top" </w:instrText>
      </w:r>
      <w:r w:rsidRPr="00352F86">
        <w:fldChar w:fldCharType="separate"/>
      </w:r>
      <w:r w:rsidRPr="00352F86">
        <w:rPr>
          <w:rStyle w:val="Hypertextovodkaz"/>
        </w:rPr>
        <w:t>1.9 „Kuchařka FKSP“ jak ji uvádějí odbory</w:t>
      </w:r>
      <w:r w:rsidRPr="00352F86">
        <w:fldChar w:fldCharType="end"/>
      </w:r>
      <w:r w:rsidR="00C720A1">
        <w:t xml:space="preserve"> </w:t>
      </w:r>
      <w:r w:rsidR="00C720A1" w:rsidRPr="00D062F6">
        <w:rPr>
          <w:color w:val="FF0000"/>
        </w:rPr>
        <w:t>(v roce 20</w:t>
      </w:r>
      <w:r w:rsidR="002C35A5" w:rsidRPr="00D062F6">
        <w:rPr>
          <w:color w:val="FF0000"/>
        </w:rPr>
        <w:t>20</w:t>
      </w:r>
      <w:r w:rsidR="00DA0655" w:rsidRPr="00D062F6">
        <w:rPr>
          <w:color w:val="FF0000"/>
        </w:rPr>
        <w:t>, nemusí platit po 1.1.2024</w:t>
      </w:r>
      <w:r w:rsidR="00C720A1" w:rsidRPr="00D062F6">
        <w:rPr>
          <w:color w:val="FF0000"/>
        </w:rPr>
        <w:t>)</w:t>
      </w:r>
    </w:p>
    <w:p w14:paraId="1E1C3FA4" w14:textId="77777777" w:rsidR="00A14C80" w:rsidRDefault="00A14C80" w:rsidP="005B3619"/>
    <w:p w14:paraId="3CC23EBC" w14:textId="77777777" w:rsidR="002C35A5" w:rsidRPr="0039686B" w:rsidRDefault="002C35A5" w:rsidP="002C35A5">
      <w:pPr>
        <w:keepNext/>
        <w:jc w:val="center"/>
        <w:outlineLvl w:val="0"/>
        <w:rPr>
          <w:b/>
          <w:sz w:val="28"/>
          <w:u w:val="single"/>
        </w:rPr>
      </w:pPr>
      <w:r w:rsidRPr="0039686B">
        <w:rPr>
          <w:b/>
          <w:sz w:val="28"/>
          <w:u w:val="single"/>
        </w:rPr>
        <w:t>Fond kulturních a sociálních potřeb</w:t>
      </w:r>
    </w:p>
    <w:p w14:paraId="02ED8911" w14:textId="77777777" w:rsidR="002C35A5" w:rsidRPr="0039686B" w:rsidRDefault="002C35A5" w:rsidP="002C35A5">
      <w:pPr>
        <w:jc w:val="both"/>
      </w:pPr>
    </w:p>
    <w:p w14:paraId="6DB011B0" w14:textId="77777777" w:rsidR="002C35A5" w:rsidRPr="002C35A5" w:rsidRDefault="002C35A5" w:rsidP="002C35A5">
      <w:pPr>
        <w:jc w:val="both"/>
        <w:rPr>
          <w:sz w:val="24"/>
          <w:szCs w:val="24"/>
        </w:rPr>
      </w:pPr>
      <w:r w:rsidRPr="002C35A5">
        <w:rPr>
          <w:sz w:val="24"/>
          <w:szCs w:val="24"/>
        </w:rPr>
        <w:t xml:space="preserve">Fond kulturních a sociálních potřeb je fondem zaměstnavatele, nezastupitelnou úlohu ve spolurozhodování má příslušná odborová organizace. </w:t>
      </w:r>
    </w:p>
    <w:p w14:paraId="16A375D8" w14:textId="77777777" w:rsidR="002C35A5" w:rsidRPr="002C35A5" w:rsidRDefault="002C35A5" w:rsidP="002C35A5">
      <w:pPr>
        <w:jc w:val="both"/>
        <w:rPr>
          <w:sz w:val="24"/>
          <w:szCs w:val="24"/>
        </w:rPr>
      </w:pPr>
      <w:r w:rsidRPr="002C35A5">
        <w:rPr>
          <w:sz w:val="24"/>
          <w:szCs w:val="24"/>
        </w:rPr>
        <w:t xml:space="preserve">Vyhláška  č. 114/2002 Sb., o fondu kulturních a sociálních potřeb, v platném znění (novela č.510/2002Sb., 100/2006 Sb., 355/2007 Sb., 365/2010 Sb. 434/2013 Sb., 353/2015 Sb., </w:t>
      </w:r>
      <w:r w:rsidRPr="00713B23">
        <w:rPr>
          <w:sz w:val="24"/>
          <w:szCs w:val="24"/>
        </w:rPr>
        <w:t xml:space="preserve">357/2019 Sb., upravuje v návaznosti na zmocnění v zákonech o rozpočtových pravidlech   </w:t>
      </w:r>
      <w:r w:rsidRPr="002C35A5">
        <w:rPr>
          <w:sz w:val="24"/>
          <w:szCs w:val="24"/>
        </w:rPr>
        <w:t>(jedná se o zákon č. 218/2000Sb. a zákon č. 250/2000 Sb.)    výši   tvorby FKSP, další příjmy a hospodaření s fondem v organizačních složkách státu a ve státních příspěvkových organizacích   a příspěvkových organizacích zřízených územně samosprávnými celky.</w:t>
      </w:r>
    </w:p>
    <w:p w14:paraId="17EC8F0D" w14:textId="77777777" w:rsidR="002C35A5" w:rsidRPr="002C35A5" w:rsidRDefault="002C35A5" w:rsidP="002C35A5">
      <w:pPr>
        <w:jc w:val="both"/>
        <w:rPr>
          <w:sz w:val="24"/>
          <w:szCs w:val="24"/>
        </w:rPr>
      </w:pPr>
    </w:p>
    <w:p w14:paraId="6938A64F" w14:textId="77777777" w:rsidR="002C35A5" w:rsidRPr="002C35A5" w:rsidRDefault="002C35A5" w:rsidP="002C35A5">
      <w:pPr>
        <w:jc w:val="both"/>
        <w:rPr>
          <w:sz w:val="24"/>
          <w:szCs w:val="24"/>
        </w:rPr>
      </w:pPr>
      <w:r w:rsidRPr="002C35A5">
        <w:rPr>
          <w:sz w:val="24"/>
          <w:szCs w:val="24"/>
        </w:rPr>
        <w:t xml:space="preserve"> Vyhláška taxativně vymezuje okruh plnění, která lze z fondu poskytovat. Ve způsobu čerpání fondu ani v kolektivní smlouvě nelze okruh plnění z fondu rozšířit. </w:t>
      </w:r>
    </w:p>
    <w:p w14:paraId="3D511491" w14:textId="77777777" w:rsidR="002C35A5" w:rsidRPr="00713B23" w:rsidRDefault="002C35A5" w:rsidP="00713B23">
      <w:pPr>
        <w:rPr>
          <w:sz w:val="24"/>
          <w:szCs w:val="24"/>
        </w:rPr>
      </w:pPr>
    </w:p>
    <w:p w14:paraId="6A8EDFC8" w14:textId="77777777" w:rsidR="002C35A5" w:rsidRPr="00713B23" w:rsidRDefault="002C35A5" w:rsidP="00713B23">
      <w:pPr>
        <w:rPr>
          <w:sz w:val="24"/>
          <w:szCs w:val="24"/>
        </w:rPr>
      </w:pPr>
    </w:p>
    <w:p w14:paraId="062BE516" w14:textId="77777777" w:rsidR="002C35A5" w:rsidRPr="00713B23" w:rsidRDefault="002C35A5" w:rsidP="00713B23">
      <w:pPr>
        <w:rPr>
          <w:sz w:val="24"/>
          <w:szCs w:val="24"/>
        </w:rPr>
      </w:pPr>
    </w:p>
    <w:p w14:paraId="5D001FE8" w14:textId="77777777" w:rsidR="002C35A5" w:rsidRPr="00713B23" w:rsidRDefault="002C35A5" w:rsidP="00713B23">
      <w:pPr>
        <w:rPr>
          <w:sz w:val="24"/>
          <w:szCs w:val="24"/>
        </w:rPr>
      </w:pPr>
      <w:r w:rsidRPr="00713B23">
        <w:rPr>
          <w:sz w:val="24"/>
          <w:szCs w:val="24"/>
        </w:rPr>
        <w:t xml:space="preserve">Poslání fondu – určen k zabezpečování kulturních a sociálních potřeb zaměstnanců (včetně bývalých zaměstnanců) a jejich rodinných příslušníků. V rozpočtu a pravidlech čerpání  musí být   vyhrazena  část sociálního a kulturního charakteru. Fond  je založen na principu solidarity. </w:t>
      </w:r>
    </w:p>
    <w:p w14:paraId="3BF31055" w14:textId="77777777" w:rsidR="00713B23" w:rsidRDefault="00713B23" w:rsidP="00713B23">
      <w:pPr>
        <w:rPr>
          <w:sz w:val="24"/>
          <w:szCs w:val="24"/>
        </w:rPr>
      </w:pPr>
    </w:p>
    <w:p w14:paraId="68D4F9D8" w14:textId="14091839" w:rsidR="002C35A5" w:rsidRPr="00713B23" w:rsidRDefault="002C35A5" w:rsidP="00713B23">
      <w:pPr>
        <w:rPr>
          <w:sz w:val="24"/>
          <w:szCs w:val="24"/>
        </w:rPr>
      </w:pPr>
      <w:r w:rsidRPr="00713B23">
        <w:rPr>
          <w:sz w:val="24"/>
          <w:szCs w:val="24"/>
        </w:rPr>
        <w:t>Upozornění:</w:t>
      </w:r>
      <w:r w:rsidR="00713B23">
        <w:rPr>
          <w:sz w:val="24"/>
          <w:szCs w:val="24"/>
        </w:rPr>
        <w:t xml:space="preserve"> </w:t>
      </w:r>
      <w:r w:rsidRPr="00713B23">
        <w:rPr>
          <w:sz w:val="24"/>
          <w:szCs w:val="24"/>
        </w:rPr>
        <w:t>Vyhláška nezná pojem osobní účty! Zakládání osobních účtů je   v rozporu s vyhláškou a posláním fondu, který je definován v zákoně o rozpočtových pravidlech. Jednalo by se o porušení rozpočtových pravidel!</w:t>
      </w:r>
    </w:p>
    <w:p w14:paraId="4D81C941" w14:textId="77777777" w:rsidR="002C35A5" w:rsidRPr="00713B23" w:rsidRDefault="002C35A5" w:rsidP="00713B23">
      <w:pPr>
        <w:rPr>
          <w:sz w:val="24"/>
          <w:szCs w:val="24"/>
        </w:rPr>
      </w:pPr>
    </w:p>
    <w:p w14:paraId="0712B123" w14:textId="77777777" w:rsidR="002C35A5" w:rsidRPr="00713B23" w:rsidRDefault="002C35A5" w:rsidP="00713B23">
      <w:pPr>
        <w:rPr>
          <w:sz w:val="24"/>
          <w:szCs w:val="24"/>
        </w:rPr>
      </w:pPr>
    </w:p>
    <w:p w14:paraId="73223C1E" w14:textId="77777777" w:rsidR="002C35A5" w:rsidRPr="002C35A5" w:rsidRDefault="002C35A5" w:rsidP="002C35A5">
      <w:pPr>
        <w:jc w:val="both"/>
        <w:rPr>
          <w:sz w:val="24"/>
          <w:szCs w:val="24"/>
        </w:rPr>
      </w:pPr>
      <w:r w:rsidRPr="002C35A5">
        <w:rPr>
          <w:sz w:val="24"/>
          <w:szCs w:val="24"/>
        </w:rPr>
        <w:t xml:space="preserve"> </w:t>
      </w:r>
    </w:p>
    <w:p w14:paraId="036931C7" w14:textId="77777777" w:rsidR="002C35A5" w:rsidRPr="002C35A5" w:rsidRDefault="002C35A5" w:rsidP="002C35A5">
      <w:pPr>
        <w:keepNext/>
        <w:jc w:val="both"/>
        <w:outlineLvl w:val="1"/>
        <w:rPr>
          <w:b/>
          <w:sz w:val="24"/>
          <w:szCs w:val="24"/>
          <w:u w:val="single"/>
        </w:rPr>
      </w:pPr>
      <w:r w:rsidRPr="002C35A5">
        <w:rPr>
          <w:b/>
          <w:sz w:val="24"/>
          <w:szCs w:val="24"/>
          <w:u w:val="single"/>
        </w:rPr>
        <w:t>Tvorba fondu</w:t>
      </w:r>
    </w:p>
    <w:p w14:paraId="75A761E7" w14:textId="77777777" w:rsidR="002C35A5" w:rsidRPr="002C35A5" w:rsidRDefault="002C35A5" w:rsidP="00946AB4">
      <w:pPr>
        <w:numPr>
          <w:ilvl w:val="0"/>
          <w:numId w:val="28"/>
        </w:numPr>
        <w:jc w:val="both"/>
        <w:rPr>
          <w:sz w:val="24"/>
          <w:szCs w:val="24"/>
          <w:u w:val="single"/>
        </w:rPr>
      </w:pPr>
      <w:r w:rsidRPr="002C35A5">
        <w:rPr>
          <w:sz w:val="24"/>
          <w:szCs w:val="24"/>
          <w:u w:val="single"/>
        </w:rPr>
        <w:t>Základní příděl</w:t>
      </w:r>
    </w:p>
    <w:p w14:paraId="3163C71E" w14:textId="77777777" w:rsidR="002C35A5" w:rsidRPr="002C35A5" w:rsidRDefault="002C35A5" w:rsidP="002C35A5">
      <w:pPr>
        <w:jc w:val="both"/>
        <w:rPr>
          <w:sz w:val="24"/>
          <w:szCs w:val="24"/>
        </w:rPr>
      </w:pPr>
      <w:r w:rsidRPr="002C35A5">
        <w:rPr>
          <w:sz w:val="24"/>
          <w:szCs w:val="24"/>
        </w:rPr>
        <w:t>Základní příděl do fondu  činí  2 % z ročního objemu skutečně vyplacených mzdových prostředků zaměstnancům, s kterými zaměstnavatel uzavřel pracovní smlouvu,  bez ohledu na dobu jejího trvání. U příspěvkových organizací jsou základem pro výpočet též platy a mzdy, které jsou vypláceny  zaměstnancům z doplňkové činnosti. Do výpočtu základního přídělu se nezahrnují částky, které zaměstnavatel vyplácí na základě dohod o provedení práce. Jiný doplňkový příděl možný není.</w:t>
      </w:r>
    </w:p>
    <w:p w14:paraId="5BDA8876" w14:textId="77777777" w:rsidR="002C35A5" w:rsidRPr="002C35A5" w:rsidRDefault="002C35A5" w:rsidP="002C35A5">
      <w:pPr>
        <w:jc w:val="both"/>
        <w:rPr>
          <w:sz w:val="24"/>
          <w:szCs w:val="24"/>
        </w:rPr>
      </w:pPr>
    </w:p>
    <w:p w14:paraId="69B20A68" w14:textId="77777777" w:rsidR="002C35A5" w:rsidRPr="002C35A5" w:rsidRDefault="002C35A5" w:rsidP="00946AB4">
      <w:pPr>
        <w:numPr>
          <w:ilvl w:val="0"/>
          <w:numId w:val="29"/>
        </w:numPr>
        <w:jc w:val="both"/>
        <w:rPr>
          <w:sz w:val="24"/>
          <w:szCs w:val="24"/>
        </w:rPr>
      </w:pPr>
      <w:r w:rsidRPr="002C35A5">
        <w:rPr>
          <w:sz w:val="24"/>
          <w:szCs w:val="24"/>
          <w:u w:val="single"/>
        </w:rPr>
        <w:t>Další příjmy</w:t>
      </w:r>
    </w:p>
    <w:p w14:paraId="6E461511" w14:textId="77777777" w:rsidR="002C35A5" w:rsidRPr="002C35A5" w:rsidRDefault="002C35A5" w:rsidP="002C35A5">
      <w:pPr>
        <w:jc w:val="both"/>
        <w:rPr>
          <w:sz w:val="24"/>
          <w:szCs w:val="24"/>
        </w:rPr>
      </w:pPr>
      <w:r w:rsidRPr="002C35A5">
        <w:rPr>
          <w:sz w:val="24"/>
          <w:szCs w:val="24"/>
        </w:rPr>
        <w:t>-    náhrada škod a pojistná plnění od pojišťovny vztahující se k majetku pořízenému z fondu;</w:t>
      </w:r>
    </w:p>
    <w:p w14:paraId="11A30C7D" w14:textId="77777777" w:rsidR="002C35A5" w:rsidRPr="002C35A5" w:rsidRDefault="002C35A5" w:rsidP="002C35A5">
      <w:pPr>
        <w:jc w:val="both"/>
        <w:rPr>
          <w:sz w:val="24"/>
          <w:szCs w:val="24"/>
        </w:rPr>
      </w:pPr>
      <w:r w:rsidRPr="002C35A5">
        <w:rPr>
          <w:sz w:val="24"/>
          <w:szCs w:val="24"/>
        </w:rPr>
        <w:t>-    peněžní a jiné dary určené do fondu;</w:t>
      </w:r>
    </w:p>
    <w:p w14:paraId="3722CCAF" w14:textId="77777777" w:rsidR="002C35A5" w:rsidRPr="002C35A5" w:rsidRDefault="002C35A5" w:rsidP="002C35A5">
      <w:pPr>
        <w:jc w:val="both"/>
        <w:rPr>
          <w:sz w:val="24"/>
          <w:szCs w:val="24"/>
        </w:rPr>
      </w:pPr>
      <w:r w:rsidRPr="002C35A5">
        <w:rPr>
          <w:sz w:val="24"/>
          <w:szCs w:val="24"/>
        </w:rPr>
        <w:t xml:space="preserve">-    u příspěvkových organizací   příjmy z pronájmu rekreačních a sportovních zařízení, na </w:t>
      </w:r>
    </w:p>
    <w:p w14:paraId="4D133508" w14:textId="77777777" w:rsidR="002C35A5" w:rsidRPr="002C35A5" w:rsidRDefault="002C35A5" w:rsidP="002C35A5">
      <w:pPr>
        <w:jc w:val="both"/>
        <w:rPr>
          <w:sz w:val="24"/>
          <w:szCs w:val="24"/>
        </w:rPr>
      </w:pPr>
      <w:r w:rsidRPr="002C35A5">
        <w:rPr>
          <w:sz w:val="24"/>
          <w:szCs w:val="24"/>
        </w:rPr>
        <w:t xml:space="preserve">     jejichž provoz příspěvková organizace přispívá z fondu.</w:t>
      </w:r>
    </w:p>
    <w:p w14:paraId="74E65D7A" w14:textId="77777777" w:rsidR="002C35A5" w:rsidRPr="002C35A5" w:rsidRDefault="002C35A5" w:rsidP="002C35A5">
      <w:pPr>
        <w:pStyle w:val="Nadpis3"/>
        <w:rPr>
          <w:szCs w:val="24"/>
        </w:rPr>
      </w:pPr>
    </w:p>
    <w:p w14:paraId="449D0EE6" w14:textId="77777777" w:rsidR="002C35A5" w:rsidRPr="002C35A5" w:rsidRDefault="002C35A5" w:rsidP="002C35A5">
      <w:pPr>
        <w:pStyle w:val="Nadpis3"/>
        <w:rPr>
          <w:szCs w:val="24"/>
        </w:rPr>
      </w:pPr>
    </w:p>
    <w:p w14:paraId="585177E0" w14:textId="77777777" w:rsidR="002C35A5" w:rsidRPr="002C35A5" w:rsidRDefault="002C35A5" w:rsidP="002C35A5">
      <w:pPr>
        <w:pStyle w:val="Nadpis3"/>
        <w:rPr>
          <w:b w:val="0"/>
          <w:szCs w:val="24"/>
          <w:u w:val="single"/>
        </w:rPr>
      </w:pPr>
      <w:r w:rsidRPr="002C35A5">
        <w:rPr>
          <w:b w:val="0"/>
          <w:szCs w:val="24"/>
          <w:u w:val="single"/>
        </w:rPr>
        <w:t xml:space="preserve">Rozpočet fondu </w:t>
      </w:r>
    </w:p>
    <w:p w14:paraId="4870C2E9" w14:textId="77777777" w:rsidR="002C35A5" w:rsidRPr="002C35A5" w:rsidRDefault="002C35A5" w:rsidP="00946AB4">
      <w:pPr>
        <w:numPr>
          <w:ilvl w:val="0"/>
          <w:numId w:val="21"/>
        </w:numPr>
        <w:jc w:val="both"/>
        <w:rPr>
          <w:sz w:val="24"/>
          <w:szCs w:val="24"/>
        </w:rPr>
      </w:pPr>
      <w:r w:rsidRPr="002C35A5">
        <w:rPr>
          <w:sz w:val="24"/>
          <w:szCs w:val="24"/>
          <w:u w:val="single"/>
        </w:rPr>
        <w:t>Příjmová část</w:t>
      </w:r>
      <w:r w:rsidRPr="002C35A5">
        <w:rPr>
          <w:sz w:val="24"/>
          <w:szCs w:val="24"/>
        </w:rPr>
        <w:t xml:space="preserve"> – zůstatek fondu na počátku roku včetně splátek půjček;</w:t>
      </w:r>
    </w:p>
    <w:p w14:paraId="28F24C1F" w14:textId="77777777" w:rsidR="002C35A5" w:rsidRPr="002C35A5" w:rsidRDefault="002C35A5" w:rsidP="002C35A5">
      <w:pPr>
        <w:ind w:left="1416"/>
        <w:jc w:val="both"/>
        <w:rPr>
          <w:sz w:val="24"/>
          <w:szCs w:val="24"/>
        </w:rPr>
      </w:pPr>
      <w:r w:rsidRPr="002C35A5">
        <w:rPr>
          <w:sz w:val="24"/>
          <w:szCs w:val="24"/>
        </w:rPr>
        <w:t>-  plánovaný základní příjem do fondu na běžný kalendářní rok (2%     skutečně vyplacených mzdových prostředků, platy zaměstnanců, které jsou hrazeny z doplňkové činnosti), tvoří se zálohově;</w:t>
      </w:r>
    </w:p>
    <w:p w14:paraId="725F152E" w14:textId="77777777" w:rsidR="002C35A5" w:rsidRPr="002C35A5" w:rsidRDefault="002C35A5" w:rsidP="00946AB4">
      <w:pPr>
        <w:pStyle w:val="Nadpis1"/>
        <w:numPr>
          <w:ilvl w:val="0"/>
          <w:numId w:val="22"/>
        </w:numPr>
        <w:jc w:val="both"/>
        <w:rPr>
          <w:b w:val="0"/>
          <w:sz w:val="24"/>
          <w:szCs w:val="24"/>
        </w:rPr>
      </w:pPr>
      <w:r w:rsidRPr="002C35A5">
        <w:rPr>
          <w:b w:val="0"/>
          <w:sz w:val="24"/>
          <w:szCs w:val="24"/>
        </w:rPr>
        <w:lastRenderedPageBreak/>
        <w:t>příjmy z pronájmu;</w:t>
      </w:r>
    </w:p>
    <w:p w14:paraId="44BC7055" w14:textId="77777777" w:rsidR="002C35A5" w:rsidRPr="002C35A5" w:rsidRDefault="002C35A5" w:rsidP="00946AB4">
      <w:pPr>
        <w:numPr>
          <w:ilvl w:val="0"/>
          <w:numId w:val="22"/>
        </w:numPr>
        <w:rPr>
          <w:sz w:val="24"/>
          <w:szCs w:val="24"/>
        </w:rPr>
      </w:pPr>
      <w:r w:rsidRPr="002C35A5">
        <w:rPr>
          <w:sz w:val="24"/>
          <w:szCs w:val="24"/>
        </w:rPr>
        <w:t>náhrady škod a pojistná plnění;</w:t>
      </w:r>
    </w:p>
    <w:p w14:paraId="0C2E5901" w14:textId="77777777" w:rsidR="002C35A5" w:rsidRPr="002C35A5" w:rsidRDefault="002C35A5" w:rsidP="00946AB4">
      <w:pPr>
        <w:numPr>
          <w:ilvl w:val="0"/>
          <w:numId w:val="22"/>
        </w:numPr>
        <w:rPr>
          <w:sz w:val="24"/>
          <w:szCs w:val="24"/>
        </w:rPr>
      </w:pPr>
      <w:r w:rsidRPr="002C35A5">
        <w:rPr>
          <w:sz w:val="24"/>
          <w:szCs w:val="24"/>
        </w:rPr>
        <w:t>peněžní a jiné dary;</w:t>
      </w:r>
    </w:p>
    <w:p w14:paraId="691932F5" w14:textId="77777777" w:rsidR="002C35A5" w:rsidRPr="002C35A5" w:rsidRDefault="002C35A5" w:rsidP="00946AB4">
      <w:pPr>
        <w:numPr>
          <w:ilvl w:val="0"/>
          <w:numId w:val="21"/>
        </w:numPr>
        <w:jc w:val="both"/>
        <w:rPr>
          <w:sz w:val="24"/>
          <w:szCs w:val="24"/>
        </w:rPr>
      </w:pPr>
      <w:r w:rsidRPr="002C35A5">
        <w:rPr>
          <w:sz w:val="24"/>
          <w:szCs w:val="24"/>
          <w:u w:val="single"/>
        </w:rPr>
        <w:t>Výdajová část</w:t>
      </w:r>
      <w:r w:rsidRPr="002C35A5">
        <w:rPr>
          <w:sz w:val="24"/>
          <w:szCs w:val="24"/>
        </w:rPr>
        <w:t xml:space="preserve"> – výdaje pouze v souladu s vyhláškou na účely uvedené v § 4 – 14</w:t>
      </w:r>
    </w:p>
    <w:p w14:paraId="06C4D8AB" w14:textId="77777777" w:rsidR="002C35A5" w:rsidRPr="002C35A5" w:rsidRDefault="002C35A5" w:rsidP="002C35A5">
      <w:pPr>
        <w:pStyle w:val="Zkladntextodsazen2"/>
        <w:rPr>
          <w:i/>
          <w:szCs w:val="24"/>
        </w:rPr>
      </w:pPr>
      <w:r w:rsidRPr="002C35A5">
        <w:rPr>
          <w:i/>
          <w:szCs w:val="24"/>
        </w:rPr>
        <w:t>Organizace vypracuje vlastní pravidla pro čerpání fondu  ( jen do výše prostředků na účtu fondu)  a na základě toho pak vypracuje výdajovou část!</w:t>
      </w:r>
    </w:p>
    <w:p w14:paraId="48B8CEAB" w14:textId="77777777" w:rsidR="002C35A5" w:rsidRPr="002C35A5" w:rsidRDefault="002C35A5" w:rsidP="002C35A5">
      <w:pPr>
        <w:pStyle w:val="Zkladntextodsazen2"/>
        <w:rPr>
          <w:i/>
          <w:szCs w:val="24"/>
        </w:rPr>
      </w:pPr>
    </w:p>
    <w:p w14:paraId="74DD58F3" w14:textId="77777777" w:rsidR="002C35A5" w:rsidRPr="002C35A5" w:rsidRDefault="002C35A5" w:rsidP="002C35A5">
      <w:pPr>
        <w:pStyle w:val="Zkladntextodsazen2"/>
        <w:rPr>
          <w:szCs w:val="24"/>
        </w:rPr>
      </w:pPr>
      <w:r w:rsidRPr="002C35A5">
        <w:rPr>
          <w:szCs w:val="24"/>
        </w:rPr>
        <w:t xml:space="preserve">Upozornění: Rozpočet musí být v souladu s pravidly čerpání!  Ve výdajové části  rozpočtu fondu musí být uvedena  konkrétní výše příspěvků na jednotlivá plnění, která jsou uvedena v pravidlech čerpání. </w:t>
      </w:r>
    </w:p>
    <w:p w14:paraId="6AAA5285" w14:textId="77777777" w:rsidR="002C35A5" w:rsidRPr="002C35A5" w:rsidRDefault="002C35A5" w:rsidP="002C35A5">
      <w:pPr>
        <w:pStyle w:val="Zkladntextodsazen2"/>
        <w:rPr>
          <w:i/>
          <w:szCs w:val="24"/>
        </w:rPr>
      </w:pPr>
    </w:p>
    <w:p w14:paraId="232C960E" w14:textId="77777777" w:rsidR="002C35A5" w:rsidRPr="002C35A5" w:rsidRDefault="002C35A5" w:rsidP="002C35A5">
      <w:pPr>
        <w:pStyle w:val="Zkladntextodsazen2"/>
        <w:rPr>
          <w:i/>
          <w:szCs w:val="24"/>
          <w:u w:val="single"/>
        </w:rPr>
      </w:pPr>
    </w:p>
    <w:p w14:paraId="0085537B" w14:textId="77777777" w:rsidR="002C35A5" w:rsidRPr="002C35A5" w:rsidRDefault="002C35A5" w:rsidP="002C35A5">
      <w:pPr>
        <w:pStyle w:val="Zkladntextodsazen2"/>
        <w:rPr>
          <w:b w:val="0"/>
          <w:i/>
          <w:szCs w:val="24"/>
        </w:rPr>
      </w:pPr>
      <w:r w:rsidRPr="002C35A5">
        <w:rPr>
          <w:b w:val="0"/>
          <w:i/>
          <w:szCs w:val="24"/>
          <w:u w:val="single"/>
        </w:rPr>
        <w:t>Pravidla pro  čerpání fondu</w:t>
      </w:r>
      <w:r w:rsidRPr="002C35A5">
        <w:rPr>
          <w:b w:val="0"/>
          <w:i/>
          <w:szCs w:val="24"/>
        </w:rPr>
        <w:t xml:space="preserve"> </w:t>
      </w:r>
    </w:p>
    <w:p w14:paraId="15E05899" w14:textId="77777777" w:rsidR="002C35A5" w:rsidRPr="002C35A5" w:rsidRDefault="002C35A5" w:rsidP="002C35A5">
      <w:pPr>
        <w:pStyle w:val="Zkladntextodsazen2"/>
        <w:rPr>
          <w:i/>
          <w:szCs w:val="24"/>
        </w:rPr>
      </w:pPr>
      <w:r w:rsidRPr="002C35A5">
        <w:rPr>
          <w:szCs w:val="24"/>
        </w:rPr>
        <w:t>Do pravidel pro čerpání fondu je účelné zahrnout :</w:t>
      </w:r>
    </w:p>
    <w:p w14:paraId="5AB3A0ED" w14:textId="77777777" w:rsidR="002C35A5" w:rsidRPr="002C35A5" w:rsidRDefault="002C35A5" w:rsidP="002C35A5">
      <w:pPr>
        <w:ind w:left="360"/>
        <w:jc w:val="both"/>
        <w:rPr>
          <w:sz w:val="24"/>
          <w:szCs w:val="24"/>
        </w:rPr>
      </w:pPr>
      <w:r w:rsidRPr="002C35A5">
        <w:rPr>
          <w:sz w:val="24"/>
          <w:szCs w:val="24"/>
        </w:rPr>
        <w:t>-  rozsah plnění (na co se bude přispívat);</w:t>
      </w:r>
    </w:p>
    <w:p w14:paraId="3831840B" w14:textId="77777777" w:rsidR="002C35A5" w:rsidRPr="002C35A5" w:rsidRDefault="002C35A5" w:rsidP="002C35A5">
      <w:pPr>
        <w:ind w:left="360"/>
        <w:jc w:val="both"/>
        <w:rPr>
          <w:sz w:val="24"/>
          <w:szCs w:val="24"/>
        </w:rPr>
      </w:pPr>
      <w:r w:rsidRPr="002C35A5">
        <w:rPr>
          <w:sz w:val="24"/>
          <w:szCs w:val="24"/>
        </w:rPr>
        <w:t>-  výše příspěvku;</w:t>
      </w:r>
    </w:p>
    <w:p w14:paraId="5EA3775B" w14:textId="77777777" w:rsidR="002C35A5" w:rsidRPr="002C35A5" w:rsidRDefault="002C35A5" w:rsidP="002C35A5">
      <w:pPr>
        <w:ind w:left="360"/>
        <w:jc w:val="both"/>
        <w:rPr>
          <w:sz w:val="24"/>
          <w:szCs w:val="24"/>
        </w:rPr>
      </w:pPr>
      <w:r w:rsidRPr="002C35A5">
        <w:rPr>
          <w:sz w:val="24"/>
          <w:szCs w:val="24"/>
        </w:rPr>
        <w:t xml:space="preserve">-  za jakých podmínek bude příspěvek poskytnut, jak často ( např. 1x za rok…) </w:t>
      </w:r>
    </w:p>
    <w:p w14:paraId="4026C456" w14:textId="77777777" w:rsidR="002C35A5" w:rsidRPr="002C35A5" w:rsidRDefault="002C35A5" w:rsidP="002C35A5">
      <w:pPr>
        <w:ind w:left="360"/>
        <w:jc w:val="both"/>
        <w:rPr>
          <w:sz w:val="24"/>
          <w:szCs w:val="24"/>
        </w:rPr>
      </w:pPr>
      <w:r w:rsidRPr="002C35A5">
        <w:rPr>
          <w:sz w:val="24"/>
          <w:szCs w:val="24"/>
        </w:rPr>
        <w:t>-  okruh osob, které se na čerpání fondu mohou podílet;</w:t>
      </w:r>
    </w:p>
    <w:p w14:paraId="2A46EEC3" w14:textId="77777777" w:rsidR="002C35A5" w:rsidRPr="002C35A5" w:rsidRDefault="002C35A5" w:rsidP="002C35A5">
      <w:pPr>
        <w:jc w:val="both"/>
        <w:rPr>
          <w:i/>
          <w:sz w:val="24"/>
          <w:szCs w:val="24"/>
        </w:rPr>
      </w:pPr>
      <w:r w:rsidRPr="002C35A5">
        <w:rPr>
          <w:i/>
          <w:sz w:val="24"/>
          <w:szCs w:val="24"/>
        </w:rPr>
        <w:t xml:space="preserve">  Upozornění: pravidla čerpání fondu nabývají účinnosti dnem vydáním. V průběhu platnosti je lze po dohodě  měnit, nelze  však zpětně.</w:t>
      </w:r>
    </w:p>
    <w:p w14:paraId="7E42684E" w14:textId="77777777" w:rsidR="002C35A5" w:rsidRPr="002C35A5" w:rsidRDefault="002C35A5" w:rsidP="002C35A5">
      <w:pPr>
        <w:jc w:val="both"/>
        <w:rPr>
          <w:sz w:val="24"/>
          <w:szCs w:val="24"/>
        </w:rPr>
      </w:pPr>
      <w:r w:rsidRPr="002C35A5">
        <w:rPr>
          <w:sz w:val="24"/>
          <w:szCs w:val="24"/>
        </w:rPr>
        <w:t xml:space="preserve"> </w:t>
      </w:r>
    </w:p>
    <w:p w14:paraId="54A884C0" w14:textId="77777777" w:rsidR="002C35A5" w:rsidRPr="002C35A5" w:rsidRDefault="002C35A5" w:rsidP="002C35A5">
      <w:pPr>
        <w:jc w:val="both"/>
        <w:rPr>
          <w:sz w:val="24"/>
          <w:szCs w:val="24"/>
        </w:rPr>
      </w:pPr>
    </w:p>
    <w:p w14:paraId="5FF9A2DF" w14:textId="77777777" w:rsidR="002C35A5" w:rsidRPr="002C35A5" w:rsidRDefault="002C35A5" w:rsidP="002C35A5">
      <w:pPr>
        <w:jc w:val="both"/>
        <w:rPr>
          <w:sz w:val="24"/>
          <w:szCs w:val="24"/>
        </w:rPr>
      </w:pPr>
    </w:p>
    <w:p w14:paraId="06EA3F26" w14:textId="77777777" w:rsidR="002C35A5" w:rsidRPr="002C35A5" w:rsidRDefault="002C35A5" w:rsidP="002C35A5">
      <w:pPr>
        <w:jc w:val="both"/>
        <w:rPr>
          <w:b/>
          <w:sz w:val="24"/>
          <w:szCs w:val="24"/>
          <w:u w:val="single"/>
        </w:rPr>
      </w:pPr>
      <w:r w:rsidRPr="002C35A5">
        <w:rPr>
          <w:b/>
          <w:sz w:val="24"/>
          <w:szCs w:val="24"/>
          <w:u w:val="single"/>
        </w:rPr>
        <w:t>Okruh osob, které se mohou na plnění z fondu podílet:</w:t>
      </w:r>
    </w:p>
    <w:p w14:paraId="63854B20" w14:textId="77777777" w:rsidR="002C35A5" w:rsidRPr="002C35A5" w:rsidRDefault="002C35A5" w:rsidP="00946AB4">
      <w:pPr>
        <w:numPr>
          <w:ilvl w:val="0"/>
          <w:numId w:val="30"/>
        </w:numPr>
        <w:jc w:val="both"/>
        <w:rPr>
          <w:sz w:val="24"/>
          <w:szCs w:val="24"/>
        </w:rPr>
      </w:pPr>
      <w:r w:rsidRPr="002C35A5">
        <w:rPr>
          <w:sz w:val="24"/>
          <w:szCs w:val="24"/>
        </w:rPr>
        <w:t xml:space="preserve">Zaměstnanci, kteří mají se zaměstnavatelem uzavřenou pracovní smlouvu podle § 33 </w:t>
      </w:r>
    </w:p>
    <w:p w14:paraId="0B9FFEEB" w14:textId="77777777" w:rsidR="002C35A5" w:rsidRPr="002C35A5" w:rsidRDefault="002C35A5" w:rsidP="002C35A5">
      <w:pPr>
        <w:ind w:left="360"/>
        <w:jc w:val="both"/>
        <w:rPr>
          <w:sz w:val="24"/>
          <w:szCs w:val="24"/>
        </w:rPr>
      </w:pPr>
      <w:r w:rsidRPr="002C35A5">
        <w:rPr>
          <w:sz w:val="24"/>
          <w:szCs w:val="24"/>
        </w:rPr>
        <w:t>a dalších   zákoníku práce.</w:t>
      </w:r>
    </w:p>
    <w:p w14:paraId="14032D41" w14:textId="77777777" w:rsidR="002C35A5" w:rsidRPr="002C35A5" w:rsidRDefault="002C35A5" w:rsidP="002C35A5">
      <w:pPr>
        <w:ind w:left="360"/>
        <w:jc w:val="both"/>
        <w:rPr>
          <w:sz w:val="24"/>
          <w:szCs w:val="24"/>
        </w:rPr>
      </w:pPr>
      <w:r w:rsidRPr="002C35A5">
        <w:rPr>
          <w:sz w:val="24"/>
          <w:szCs w:val="24"/>
        </w:rPr>
        <w:t xml:space="preserve">Na výhodách fondu se mohou podílet i zaměstnanci, kteří čerpají rodičovskou    dovolenou  do 3 let věku dítěte, do 4 let věku dítěte pokud žena čerpá neplacené volno a je </w:t>
      </w:r>
    </w:p>
    <w:p w14:paraId="58EBCCB6" w14:textId="77777777" w:rsidR="002C35A5" w:rsidRPr="002C35A5" w:rsidRDefault="002C35A5" w:rsidP="002C35A5">
      <w:pPr>
        <w:ind w:left="360"/>
        <w:jc w:val="both"/>
        <w:rPr>
          <w:sz w:val="24"/>
          <w:szCs w:val="24"/>
        </w:rPr>
      </w:pPr>
      <w:r w:rsidRPr="002C35A5">
        <w:rPr>
          <w:sz w:val="24"/>
          <w:szCs w:val="24"/>
        </w:rPr>
        <w:t xml:space="preserve">stále zaměstnankyní organizace.   </w:t>
      </w:r>
    </w:p>
    <w:p w14:paraId="69194180" w14:textId="77777777" w:rsidR="002C35A5" w:rsidRPr="002C35A5" w:rsidRDefault="002C35A5" w:rsidP="002C35A5">
      <w:pPr>
        <w:jc w:val="both"/>
        <w:rPr>
          <w:sz w:val="24"/>
          <w:szCs w:val="24"/>
        </w:rPr>
      </w:pPr>
      <w:r w:rsidRPr="002C35A5">
        <w:rPr>
          <w:sz w:val="24"/>
          <w:szCs w:val="24"/>
        </w:rPr>
        <w:t xml:space="preserve"> </w:t>
      </w:r>
    </w:p>
    <w:p w14:paraId="08F2AE1C" w14:textId="77777777" w:rsidR="002C35A5" w:rsidRPr="002C35A5" w:rsidRDefault="002C35A5" w:rsidP="00946AB4">
      <w:pPr>
        <w:numPr>
          <w:ilvl w:val="0"/>
          <w:numId w:val="31"/>
        </w:numPr>
        <w:jc w:val="both"/>
        <w:rPr>
          <w:sz w:val="24"/>
          <w:szCs w:val="24"/>
        </w:rPr>
      </w:pPr>
      <w:r w:rsidRPr="002C35A5">
        <w:rPr>
          <w:sz w:val="24"/>
          <w:szCs w:val="24"/>
        </w:rPr>
        <w:t xml:space="preserve">Důchodci, kteří při prvním odchodu do starobního nebo plného invalidního důchodu pracovali u příspěvkové  organizace . </w:t>
      </w:r>
    </w:p>
    <w:p w14:paraId="610E1D25" w14:textId="77777777" w:rsidR="002C35A5" w:rsidRPr="002C35A5" w:rsidRDefault="002C35A5" w:rsidP="002C35A5">
      <w:pPr>
        <w:ind w:left="300"/>
        <w:jc w:val="both"/>
        <w:rPr>
          <w:sz w:val="24"/>
          <w:szCs w:val="24"/>
        </w:rPr>
      </w:pPr>
      <w:r w:rsidRPr="002C35A5">
        <w:rPr>
          <w:sz w:val="24"/>
          <w:szCs w:val="24"/>
        </w:rPr>
        <w:t xml:space="preserve">Zákony o rozpočtových pravidlech staví zaměstnance a důchodce do stejné roviny. To platí i ve vyhlášce. Tzn., že ve všech ustanoveních vyhlášky, kde se hovoří o </w:t>
      </w:r>
    </w:p>
    <w:p w14:paraId="7580FE63" w14:textId="77777777" w:rsidR="002C35A5" w:rsidRPr="002C35A5" w:rsidRDefault="002C35A5" w:rsidP="002C35A5">
      <w:pPr>
        <w:jc w:val="both"/>
        <w:rPr>
          <w:sz w:val="24"/>
          <w:szCs w:val="24"/>
        </w:rPr>
      </w:pPr>
      <w:r w:rsidRPr="002C35A5">
        <w:rPr>
          <w:sz w:val="24"/>
          <w:szCs w:val="24"/>
        </w:rPr>
        <w:t xml:space="preserve">     zaměstnancích,  je již legislativně upraveno včetně bývalých zaměstnanců. Pokud  </w:t>
      </w:r>
    </w:p>
    <w:p w14:paraId="70AC1605" w14:textId="77777777" w:rsidR="002C35A5" w:rsidRPr="002C35A5" w:rsidRDefault="002C35A5" w:rsidP="002C35A5">
      <w:pPr>
        <w:jc w:val="both"/>
        <w:rPr>
          <w:sz w:val="24"/>
          <w:szCs w:val="24"/>
        </w:rPr>
      </w:pPr>
      <w:r w:rsidRPr="002C35A5">
        <w:rPr>
          <w:sz w:val="24"/>
          <w:szCs w:val="24"/>
        </w:rPr>
        <w:t xml:space="preserve">     v  organizaci  pracuje  důchodce, bývalý zaměstnanec jiné organizace, může se podílet po </w:t>
      </w:r>
    </w:p>
    <w:p w14:paraId="14D5B9FA" w14:textId="77777777" w:rsidR="002C35A5" w:rsidRPr="002C35A5" w:rsidRDefault="002C35A5" w:rsidP="002C35A5">
      <w:pPr>
        <w:jc w:val="both"/>
        <w:rPr>
          <w:sz w:val="24"/>
          <w:szCs w:val="24"/>
        </w:rPr>
      </w:pPr>
      <w:r w:rsidRPr="002C35A5">
        <w:rPr>
          <w:sz w:val="24"/>
          <w:szCs w:val="24"/>
        </w:rPr>
        <w:t xml:space="preserve">    dobu  trvání  pracovního  poměru  na výhodách fondu jak u toho zaměstnavatele, od     </w:t>
      </w:r>
    </w:p>
    <w:p w14:paraId="664C5E8B" w14:textId="77777777" w:rsidR="002C35A5" w:rsidRPr="002C35A5" w:rsidRDefault="002C35A5" w:rsidP="002C35A5">
      <w:pPr>
        <w:jc w:val="both"/>
        <w:rPr>
          <w:sz w:val="24"/>
          <w:szCs w:val="24"/>
        </w:rPr>
      </w:pPr>
      <w:r w:rsidRPr="002C35A5">
        <w:rPr>
          <w:sz w:val="24"/>
          <w:szCs w:val="24"/>
        </w:rPr>
        <w:t xml:space="preserve">    kterého odešel do starobního důchodu, tak u stávajícího zaměstnavatele. </w:t>
      </w:r>
    </w:p>
    <w:p w14:paraId="1AD3F994" w14:textId="77777777" w:rsidR="002C35A5" w:rsidRPr="002C35A5" w:rsidRDefault="002C35A5" w:rsidP="002C35A5">
      <w:pPr>
        <w:jc w:val="both"/>
        <w:rPr>
          <w:sz w:val="24"/>
          <w:szCs w:val="24"/>
        </w:rPr>
      </w:pPr>
    </w:p>
    <w:p w14:paraId="511A58A3" w14:textId="77777777" w:rsidR="002C35A5" w:rsidRPr="002C35A5" w:rsidRDefault="002C35A5" w:rsidP="002C35A5">
      <w:pPr>
        <w:jc w:val="both"/>
        <w:rPr>
          <w:sz w:val="24"/>
          <w:szCs w:val="24"/>
        </w:rPr>
      </w:pPr>
    </w:p>
    <w:p w14:paraId="7AC7560E" w14:textId="77777777" w:rsidR="002C35A5" w:rsidRPr="002C35A5" w:rsidRDefault="002C35A5" w:rsidP="00946AB4">
      <w:pPr>
        <w:numPr>
          <w:ilvl w:val="0"/>
          <w:numId w:val="33"/>
        </w:numPr>
        <w:jc w:val="both"/>
        <w:rPr>
          <w:sz w:val="24"/>
          <w:szCs w:val="24"/>
          <w:u w:val="single"/>
        </w:rPr>
      </w:pPr>
      <w:r w:rsidRPr="002C35A5">
        <w:rPr>
          <w:sz w:val="24"/>
          <w:szCs w:val="24"/>
          <w:u w:val="single"/>
        </w:rPr>
        <w:t xml:space="preserve">Rodinní příslušníci </w:t>
      </w:r>
    </w:p>
    <w:p w14:paraId="4C3D460E" w14:textId="77777777" w:rsidR="002C35A5" w:rsidRPr="002C35A5" w:rsidRDefault="002C35A5" w:rsidP="002C35A5">
      <w:pPr>
        <w:ind w:left="360"/>
        <w:jc w:val="both"/>
        <w:rPr>
          <w:sz w:val="24"/>
          <w:szCs w:val="24"/>
        </w:rPr>
      </w:pPr>
      <w:r w:rsidRPr="002C35A5">
        <w:rPr>
          <w:sz w:val="24"/>
          <w:szCs w:val="24"/>
        </w:rPr>
        <w:t>Pokud to další ustanovení  vyhlášky umožňují (kultura, tělovýchova, rekreace) mohou se na   výhodách z fondu podílet i rodinní příslušníci.</w:t>
      </w:r>
    </w:p>
    <w:p w14:paraId="65B5615F" w14:textId="77777777" w:rsidR="002C35A5" w:rsidRPr="00713B23" w:rsidRDefault="002C35A5" w:rsidP="002C35A5">
      <w:pPr>
        <w:ind w:left="360"/>
        <w:jc w:val="both"/>
        <w:rPr>
          <w:sz w:val="24"/>
          <w:szCs w:val="24"/>
        </w:rPr>
      </w:pPr>
      <w:r w:rsidRPr="00713B23">
        <w:rPr>
          <w:sz w:val="24"/>
          <w:szCs w:val="24"/>
        </w:rPr>
        <w:t xml:space="preserve">Rodinnými příslušníky jsou manžel/ manželka, partner/partnerka (zákon č. 115/2006Sb. o registrovaném partnerství) druh/družka a nezaopatřené děti, včetně dětí svěřených do pěstounské nebo poručnické péče a děti svěřených soudem do péče zaměstnance.  </w:t>
      </w:r>
    </w:p>
    <w:p w14:paraId="7A6574FE" w14:textId="77777777" w:rsidR="002C35A5" w:rsidRPr="002C35A5" w:rsidRDefault="002C35A5" w:rsidP="002C35A5">
      <w:pPr>
        <w:ind w:left="360"/>
        <w:jc w:val="both"/>
        <w:rPr>
          <w:i/>
          <w:sz w:val="24"/>
          <w:szCs w:val="24"/>
        </w:rPr>
      </w:pPr>
      <w:r w:rsidRPr="00713B23">
        <w:rPr>
          <w:i/>
          <w:sz w:val="24"/>
          <w:szCs w:val="24"/>
        </w:rPr>
        <w:t xml:space="preserve">Upozornění:  Za nezaopatřené dítě se považuje dítě do skončení povinné školní docházky,   </w:t>
      </w:r>
      <w:r w:rsidRPr="002C35A5">
        <w:rPr>
          <w:i/>
          <w:sz w:val="24"/>
          <w:szCs w:val="24"/>
        </w:rPr>
        <w:t>a poté, nejdéle však do 26. roku dítěte, jestliže se soustavně připravuje na budoucí povolání. Přípravou na budoucí povolání se rozumí též studium v přípravných kurzech, které mají akreditaci MŠMT.</w:t>
      </w:r>
    </w:p>
    <w:p w14:paraId="21461B4D" w14:textId="77777777" w:rsidR="002C35A5" w:rsidRPr="002C35A5" w:rsidRDefault="002C35A5" w:rsidP="002C35A5">
      <w:pPr>
        <w:jc w:val="both"/>
        <w:rPr>
          <w:i/>
          <w:sz w:val="24"/>
          <w:szCs w:val="24"/>
        </w:rPr>
      </w:pPr>
      <w:r w:rsidRPr="002C35A5">
        <w:rPr>
          <w:i/>
          <w:sz w:val="24"/>
          <w:szCs w:val="24"/>
        </w:rPr>
        <w:lastRenderedPageBreak/>
        <w:t xml:space="preserve">     Nelze  poskytovat čerpání z fondu,  pokud zaměstnanec  žádá příspěvek pro své rodiče </w:t>
      </w:r>
    </w:p>
    <w:p w14:paraId="19922986" w14:textId="77777777" w:rsidR="002C35A5" w:rsidRPr="002C35A5" w:rsidRDefault="002C35A5" w:rsidP="002C35A5">
      <w:pPr>
        <w:jc w:val="both"/>
        <w:rPr>
          <w:i/>
          <w:sz w:val="24"/>
          <w:szCs w:val="24"/>
        </w:rPr>
      </w:pPr>
      <w:r w:rsidRPr="002C35A5">
        <w:rPr>
          <w:i/>
          <w:sz w:val="24"/>
          <w:szCs w:val="24"/>
        </w:rPr>
        <w:t xml:space="preserve">     nebo   pro vnuka.</w:t>
      </w:r>
    </w:p>
    <w:p w14:paraId="174FB746" w14:textId="77777777" w:rsidR="002C35A5" w:rsidRPr="002C35A5" w:rsidRDefault="002C35A5" w:rsidP="002C35A5">
      <w:pPr>
        <w:jc w:val="both"/>
        <w:rPr>
          <w:i/>
          <w:sz w:val="24"/>
          <w:szCs w:val="24"/>
        </w:rPr>
      </w:pPr>
    </w:p>
    <w:p w14:paraId="6836B7BE" w14:textId="77777777" w:rsidR="002C35A5" w:rsidRPr="002C35A5" w:rsidRDefault="002C35A5" w:rsidP="00946AB4">
      <w:pPr>
        <w:numPr>
          <w:ilvl w:val="0"/>
          <w:numId w:val="34"/>
        </w:numPr>
        <w:jc w:val="both"/>
        <w:rPr>
          <w:sz w:val="24"/>
          <w:szCs w:val="24"/>
        </w:rPr>
      </w:pPr>
      <w:r w:rsidRPr="002C35A5">
        <w:rPr>
          <w:sz w:val="24"/>
          <w:szCs w:val="24"/>
          <w:u w:val="single"/>
        </w:rPr>
        <w:t>Jiné osoby</w:t>
      </w:r>
      <w:r w:rsidRPr="002C35A5">
        <w:rPr>
          <w:sz w:val="24"/>
          <w:szCs w:val="24"/>
        </w:rPr>
        <w:t xml:space="preserve"> – pouze pro plnění z § 14 dary</w:t>
      </w:r>
    </w:p>
    <w:p w14:paraId="1633E086" w14:textId="77777777" w:rsidR="002C35A5" w:rsidRPr="002C35A5" w:rsidRDefault="002C35A5" w:rsidP="002C35A5">
      <w:pPr>
        <w:jc w:val="both"/>
        <w:rPr>
          <w:sz w:val="24"/>
          <w:szCs w:val="24"/>
        </w:rPr>
      </w:pPr>
    </w:p>
    <w:p w14:paraId="5F3928C1" w14:textId="77777777" w:rsidR="002C35A5" w:rsidRPr="002C35A5" w:rsidRDefault="002C35A5" w:rsidP="002C35A5">
      <w:pPr>
        <w:jc w:val="both"/>
        <w:rPr>
          <w:sz w:val="24"/>
          <w:szCs w:val="24"/>
        </w:rPr>
      </w:pPr>
      <w:r w:rsidRPr="002C35A5">
        <w:rPr>
          <w:sz w:val="24"/>
          <w:szCs w:val="24"/>
        </w:rPr>
        <w:t xml:space="preserve">  </w:t>
      </w:r>
    </w:p>
    <w:p w14:paraId="2EDD572B" w14:textId="77777777" w:rsidR="002C35A5" w:rsidRPr="002C35A5" w:rsidRDefault="002C35A5" w:rsidP="002C35A5">
      <w:pPr>
        <w:keepNext/>
        <w:jc w:val="both"/>
        <w:outlineLvl w:val="2"/>
        <w:rPr>
          <w:b/>
          <w:sz w:val="24"/>
          <w:szCs w:val="24"/>
          <w:u w:val="single"/>
        </w:rPr>
      </w:pPr>
      <w:r w:rsidRPr="002C35A5">
        <w:rPr>
          <w:sz w:val="24"/>
          <w:szCs w:val="24"/>
        </w:rPr>
        <w:t xml:space="preserve">  </w:t>
      </w:r>
      <w:r w:rsidRPr="002C35A5">
        <w:rPr>
          <w:b/>
          <w:sz w:val="24"/>
          <w:szCs w:val="24"/>
          <w:u w:val="single"/>
        </w:rPr>
        <w:t xml:space="preserve">Hospodaření s fondem   </w:t>
      </w:r>
    </w:p>
    <w:p w14:paraId="7C65EB67" w14:textId="77777777" w:rsidR="002C35A5" w:rsidRPr="002C35A5" w:rsidRDefault="002C35A5" w:rsidP="00946AB4">
      <w:pPr>
        <w:numPr>
          <w:ilvl w:val="0"/>
          <w:numId w:val="35"/>
        </w:numPr>
        <w:jc w:val="both"/>
        <w:rPr>
          <w:sz w:val="24"/>
          <w:szCs w:val="24"/>
        </w:rPr>
      </w:pPr>
      <w:r w:rsidRPr="002C35A5">
        <w:rPr>
          <w:sz w:val="24"/>
          <w:szCs w:val="24"/>
        </w:rPr>
        <w:t xml:space="preserve">Hospodaření s fondem se řídí rozpočtem fondu a stanoví se  způsob čerpání. Veškerá plnění z fondu mají nepeněžní formu, s výjimkou sociálních výpomocí, sociálních půjček a darů. Nepeněžní plnění jsou osvobozena od daně z příjmů ze závislé činnosti podle příslušných ustanovení zákona č. 586/1992  </w:t>
      </w:r>
      <w:proofErr w:type="spellStart"/>
      <w:r w:rsidRPr="002C35A5">
        <w:rPr>
          <w:sz w:val="24"/>
          <w:szCs w:val="24"/>
        </w:rPr>
        <w:t>Sb.,o</w:t>
      </w:r>
      <w:proofErr w:type="spellEnd"/>
      <w:r w:rsidRPr="002C35A5">
        <w:rPr>
          <w:sz w:val="24"/>
          <w:szCs w:val="24"/>
        </w:rPr>
        <w:t xml:space="preserve"> daních z příjmů, ve znění pozdějších předpisů.</w:t>
      </w:r>
    </w:p>
    <w:p w14:paraId="6D04C600" w14:textId="77777777" w:rsidR="002C35A5" w:rsidRPr="002C35A5" w:rsidRDefault="002C35A5" w:rsidP="002C35A5">
      <w:pPr>
        <w:jc w:val="both"/>
        <w:rPr>
          <w:sz w:val="24"/>
          <w:szCs w:val="24"/>
        </w:rPr>
      </w:pPr>
    </w:p>
    <w:p w14:paraId="6B2CEA4E" w14:textId="77777777" w:rsidR="002C35A5" w:rsidRPr="002C35A5" w:rsidRDefault="002C35A5" w:rsidP="00946AB4">
      <w:pPr>
        <w:numPr>
          <w:ilvl w:val="0"/>
          <w:numId w:val="36"/>
        </w:numPr>
        <w:jc w:val="both"/>
        <w:rPr>
          <w:sz w:val="24"/>
          <w:szCs w:val="24"/>
        </w:rPr>
      </w:pPr>
      <w:r w:rsidRPr="002C35A5">
        <w:rPr>
          <w:sz w:val="24"/>
          <w:szCs w:val="24"/>
        </w:rPr>
        <w:t xml:space="preserve">Prostředky fondu se ukládají na samostatném účtu u peněžního ústavu, který si </w:t>
      </w:r>
      <w:r w:rsidRPr="00713B23">
        <w:rPr>
          <w:sz w:val="24"/>
          <w:szCs w:val="24"/>
        </w:rPr>
        <w:t xml:space="preserve">zaměstnavatel zvolí. Prostředky fondu organizační složky státu a státní příspěvkové organizace se ukládají na účtech podřízených státní pokladně v České národní bance. Každé použití fondu by mělo jít přímo z tohoto zvláštního účtu. Ve   vyhlášce již není upraven </w:t>
      </w:r>
      <w:r w:rsidRPr="002C35A5">
        <w:rPr>
          <w:sz w:val="24"/>
          <w:szCs w:val="24"/>
        </w:rPr>
        <w:t>zálohový příděl, ten řeší zákon o rozpočtových pravidlech. Zálohový příděl se provádí  podle rozhodnutí zaměstnavatele, pokud ale  je   vyúčtována tvorba fondu, je povinností nejpozději do konce následujícího měsíce tyto prostředky převést na samostatný účet u peněžního ústavu. Poplatky za vedení účtu jsou hrazeny z prostředků organizace, úroky z vkladů jsou příjmem organizace.</w:t>
      </w:r>
    </w:p>
    <w:p w14:paraId="3525995D" w14:textId="77777777" w:rsidR="002C35A5" w:rsidRPr="002C35A5" w:rsidRDefault="002C35A5" w:rsidP="002C35A5">
      <w:pPr>
        <w:jc w:val="both"/>
        <w:rPr>
          <w:sz w:val="24"/>
          <w:szCs w:val="24"/>
        </w:rPr>
      </w:pPr>
    </w:p>
    <w:p w14:paraId="7E795554" w14:textId="77777777" w:rsidR="002C35A5" w:rsidRPr="002C35A5" w:rsidRDefault="002C35A5" w:rsidP="00946AB4">
      <w:pPr>
        <w:numPr>
          <w:ilvl w:val="0"/>
          <w:numId w:val="37"/>
        </w:numPr>
        <w:jc w:val="both"/>
        <w:rPr>
          <w:sz w:val="24"/>
          <w:szCs w:val="24"/>
        </w:rPr>
      </w:pPr>
      <w:r w:rsidRPr="002C35A5">
        <w:rPr>
          <w:sz w:val="24"/>
          <w:szCs w:val="24"/>
        </w:rPr>
        <w:t xml:space="preserve">Organizační složka státu a příspěvková organizace sestavuje rozpočet fondu a stanoví způsob jeho čerpání. Při používání fondu se postupuje v souladu se schváleným rozpočtem a lze z něj čerpat pouze výdaje podle  ustanovení § 4 až 14. Pro spolurozhodování odborové organizace platí zvláštní předpis ( § 225 ZP) . Spolurozhodování příslušných odborových orgánů je taková forma vzájemného vztahu mezi odborovým orgánem a zaměstnavatelem, kdy právní předpis vyžaduje, aby k provedení právního úkonu či přijetí jiného opatření zaměstnavatele byl dán souhlas odborové organizace. V organizacích, kde působí odborová organizace, je rozpočet fondu a způsob jeho čerpání předmětem kolektivního vyjednávání. </w:t>
      </w:r>
    </w:p>
    <w:p w14:paraId="0FCB81D6" w14:textId="77777777" w:rsidR="002C35A5" w:rsidRPr="002C35A5" w:rsidRDefault="002C35A5" w:rsidP="002C35A5">
      <w:pPr>
        <w:ind w:left="360"/>
        <w:jc w:val="both"/>
        <w:rPr>
          <w:i/>
          <w:sz w:val="24"/>
          <w:szCs w:val="24"/>
        </w:rPr>
      </w:pPr>
      <w:r w:rsidRPr="002C35A5">
        <w:rPr>
          <w:i/>
          <w:sz w:val="24"/>
          <w:szCs w:val="24"/>
        </w:rPr>
        <w:t>Upozornění:  Bližší</w:t>
      </w:r>
      <w:r w:rsidRPr="002C35A5">
        <w:rPr>
          <w:b/>
          <w:i/>
          <w:sz w:val="24"/>
          <w:szCs w:val="24"/>
        </w:rPr>
        <w:t xml:space="preserve"> </w:t>
      </w:r>
      <w:r w:rsidRPr="002C35A5">
        <w:rPr>
          <w:i/>
          <w:sz w:val="24"/>
          <w:szCs w:val="24"/>
        </w:rPr>
        <w:t xml:space="preserve">úpravu spolurozhodování vyhláška ani zákoník práce nestanoví. Záleží na dohodě mezi zaměstnavatelem a příslušnou odborovou organizací.  Je důležité si ujasnit, zda spolurozhodování končí schváleným rozpočtem a způsobem čerpání, nebo zda odbory budou podepisovat každou položku čerpání. Jde o právní požadavek, aby zaměstnavatel vždy předem získal souhlas odborové organizace k připravovanému opatření ( souhlas s rozpočtem a způsobem použití prostředků FKSP). Pokud zaměstnavatel nezískal předem souhlas odborové organizace a přesto poskytuje plnění z fondu, nerespektuje tudíž ustanovení § 225 zákoníku práce, má odborová organizace právo obrátit se na příslušný inspektorát  práce a požadovat nápravu. </w:t>
      </w:r>
    </w:p>
    <w:p w14:paraId="0D40AE36" w14:textId="77777777" w:rsidR="002C35A5" w:rsidRPr="002C35A5" w:rsidRDefault="002C35A5" w:rsidP="002C35A5">
      <w:pPr>
        <w:ind w:left="2124"/>
        <w:jc w:val="both"/>
        <w:rPr>
          <w:i/>
          <w:sz w:val="24"/>
          <w:szCs w:val="24"/>
        </w:rPr>
      </w:pPr>
      <w:r w:rsidRPr="002C35A5">
        <w:rPr>
          <w:i/>
          <w:sz w:val="24"/>
          <w:szCs w:val="24"/>
        </w:rPr>
        <w:t xml:space="preserve">  </w:t>
      </w:r>
    </w:p>
    <w:p w14:paraId="0567FB54" w14:textId="77777777" w:rsidR="002C35A5" w:rsidRPr="002C35A5" w:rsidRDefault="002C35A5" w:rsidP="002C35A5">
      <w:pPr>
        <w:ind w:left="360"/>
        <w:jc w:val="both"/>
        <w:rPr>
          <w:i/>
          <w:sz w:val="24"/>
          <w:szCs w:val="24"/>
        </w:rPr>
      </w:pPr>
    </w:p>
    <w:p w14:paraId="0121715A" w14:textId="77777777" w:rsidR="002C35A5" w:rsidRPr="00713B23" w:rsidRDefault="002C35A5" w:rsidP="002C35A5">
      <w:pPr>
        <w:jc w:val="both"/>
        <w:rPr>
          <w:sz w:val="24"/>
          <w:szCs w:val="24"/>
        </w:rPr>
      </w:pPr>
    </w:p>
    <w:p w14:paraId="7B064722" w14:textId="77777777" w:rsidR="002C35A5" w:rsidRPr="00713B23" w:rsidRDefault="002C35A5" w:rsidP="00946AB4">
      <w:pPr>
        <w:numPr>
          <w:ilvl w:val="0"/>
          <w:numId w:val="38"/>
        </w:numPr>
        <w:jc w:val="both"/>
        <w:rPr>
          <w:sz w:val="24"/>
          <w:szCs w:val="24"/>
        </w:rPr>
      </w:pPr>
      <w:r w:rsidRPr="00713B23">
        <w:rPr>
          <w:sz w:val="24"/>
          <w:szCs w:val="24"/>
        </w:rPr>
        <w:t>Organizační složka státu a příspěvková organizace může přispívat pouze na  plnění           a  činnosti, které organizuje nebo spoluorganizuje nebo pořídí od jiné organizační složky státu nebo právnické nebo fyzické osoby. Příspěvek lze poskytnout pouze z toho fondu, ze kterého byla činnost proplacena. Účetní doklad musí znít na adresu zaměstnavatele a mít náležitosti § 11 zákona č. 563/1991 Sb., o účetnictví, ve znění pozdějších předpisů.</w:t>
      </w:r>
    </w:p>
    <w:p w14:paraId="3AE3E175" w14:textId="77777777" w:rsidR="002C35A5" w:rsidRPr="002C35A5" w:rsidRDefault="002C35A5" w:rsidP="002C35A5">
      <w:pPr>
        <w:ind w:left="360"/>
        <w:jc w:val="both"/>
        <w:rPr>
          <w:sz w:val="24"/>
          <w:szCs w:val="24"/>
        </w:rPr>
      </w:pPr>
      <w:r w:rsidRPr="002C35A5">
        <w:rPr>
          <w:sz w:val="24"/>
          <w:szCs w:val="24"/>
        </w:rPr>
        <w:t xml:space="preserve">Účetní doklady musí obsahovat: označení účetního dokladu, obsah účetního případu          a jeho účastníky, peněžní částku nebo informaci o ceně za měrnou jednotku a vyjádření </w:t>
      </w:r>
      <w:r w:rsidRPr="002C35A5">
        <w:rPr>
          <w:sz w:val="24"/>
          <w:szCs w:val="24"/>
        </w:rPr>
        <w:lastRenderedPageBreak/>
        <w:t>množství, okamžik vyhotovení účetního dokladu, okamžik uskutečnění účetního případu, není-li shodný s okamžikem vyhotovení, podpis.</w:t>
      </w:r>
    </w:p>
    <w:p w14:paraId="534D1F7E" w14:textId="77777777" w:rsidR="002C35A5" w:rsidRPr="002C35A5" w:rsidRDefault="002C35A5" w:rsidP="002C35A5">
      <w:pPr>
        <w:pStyle w:val="Prosttext"/>
        <w:jc w:val="both"/>
        <w:rPr>
          <w:rFonts w:ascii="Times New Roman" w:hAnsi="Times New Roman" w:cs="Times New Roman"/>
          <w:sz w:val="24"/>
          <w:szCs w:val="24"/>
        </w:rPr>
      </w:pPr>
    </w:p>
    <w:p w14:paraId="50BE0462" w14:textId="77777777" w:rsidR="002C35A5" w:rsidRPr="002C35A5" w:rsidRDefault="002C35A5" w:rsidP="002C35A5">
      <w:pPr>
        <w:pStyle w:val="Prosttext"/>
        <w:ind w:left="360"/>
        <w:jc w:val="both"/>
        <w:rPr>
          <w:rFonts w:ascii="Times New Roman" w:hAnsi="Times New Roman" w:cs="Times New Roman"/>
          <w:sz w:val="24"/>
          <w:szCs w:val="24"/>
        </w:rPr>
      </w:pPr>
      <w:r w:rsidRPr="002C35A5">
        <w:rPr>
          <w:rFonts w:ascii="Times New Roman" w:hAnsi="Times New Roman" w:cs="Times New Roman"/>
          <w:sz w:val="24"/>
          <w:szCs w:val="24"/>
        </w:rPr>
        <w:t>Úhrady nákladů za jednotlivé akce podle vyhlášky FKSP provádí organizace na základě účetního dokladu ( v souladu se zákonem o účetnictví), a to buď převodem ze samostatného účtu nebo v hotovosti z pokladny organizace. Z hlediska dodržení ustanovení vyhlášky není rozhodující , zda plnění je hrazeno odpovědným pracovníkem v hotovosti nebo na fakturu, ale rozhodující je splnění všech náležitostí účetního dokladu      ( aby bylo možno z něho určit obsah jednotlivého nákupu a byl vystaven na jméno organizace).  Při úhradě plnění z fondu  v hotovosti se postupuje následovně - odpovědný zaměstnanec obdrží zálohu z pokladny organizace, provede nákup. Na základě účetního dokladu pak zálohu zúčtuje.</w:t>
      </w:r>
    </w:p>
    <w:p w14:paraId="24BAF4C0" w14:textId="77777777" w:rsidR="002C35A5" w:rsidRPr="002C35A5" w:rsidRDefault="002C35A5" w:rsidP="002C35A5">
      <w:pPr>
        <w:ind w:left="360"/>
        <w:jc w:val="both"/>
        <w:rPr>
          <w:i/>
          <w:sz w:val="24"/>
          <w:szCs w:val="24"/>
        </w:rPr>
      </w:pPr>
      <w:r w:rsidRPr="002C35A5">
        <w:rPr>
          <w:i/>
          <w:sz w:val="24"/>
          <w:szCs w:val="24"/>
        </w:rPr>
        <w:t>Upozornění: Paragon, který splňuje náležitosti § 11 výše uvedeného zákona, je účetním dokladem.</w:t>
      </w:r>
    </w:p>
    <w:p w14:paraId="334C38BA" w14:textId="77777777" w:rsidR="002C35A5" w:rsidRPr="002C35A5" w:rsidRDefault="002C35A5" w:rsidP="002C35A5">
      <w:pPr>
        <w:ind w:left="360"/>
        <w:jc w:val="both"/>
        <w:rPr>
          <w:i/>
          <w:sz w:val="24"/>
          <w:szCs w:val="24"/>
        </w:rPr>
      </w:pPr>
    </w:p>
    <w:p w14:paraId="0E28FC48" w14:textId="77777777" w:rsidR="002C35A5" w:rsidRPr="002C35A5" w:rsidRDefault="002C35A5" w:rsidP="002C35A5">
      <w:pPr>
        <w:jc w:val="both"/>
        <w:rPr>
          <w:sz w:val="24"/>
          <w:szCs w:val="24"/>
        </w:rPr>
      </w:pPr>
    </w:p>
    <w:p w14:paraId="55631F49" w14:textId="77777777" w:rsidR="002C35A5" w:rsidRPr="002C35A5" w:rsidRDefault="002C35A5" w:rsidP="00946AB4">
      <w:pPr>
        <w:numPr>
          <w:ilvl w:val="0"/>
          <w:numId w:val="39"/>
        </w:numPr>
        <w:jc w:val="both"/>
        <w:rPr>
          <w:sz w:val="24"/>
          <w:szCs w:val="24"/>
        </w:rPr>
      </w:pPr>
      <w:r w:rsidRPr="002C35A5">
        <w:rPr>
          <w:sz w:val="24"/>
          <w:szCs w:val="24"/>
        </w:rPr>
        <w:t>Na poskytnutí příspěvku nebo jiné plnění z fondu není právní nárok. Zaměstnanec nemůže uplatňovat nárok na příspěvek např. na rekreaci, kulturu apod. pokud to není uvedeno v pravidlech čerpání.</w:t>
      </w:r>
    </w:p>
    <w:p w14:paraId="56B41826" w14:textId="77777777" w:rsidR="002C35A5" w:rsidRPr="002C35A5" w:rsidRDefault="002C35A5" w:rsidP="002C35A5">
      <w:pPr>
        <w:ind w:left="360"/>
        <w:jc w:val="both"/>
        <w:rPr>
          <w:i/>
          <w:sz w:val="24"/>
          <w:szCs w:val="24"/>
        </w:rPr>
      </w:pPr>
      <w:r w:rsidRPr="002C35A5">
        <w:rPr>
          <w:i/>
          <w:sz w:val="24"/>
          <w:szCs w:val="24"/>
        </w:rPr>
        <w:t>Doporučuji do způsobu čerpání vždy zakotvit za jakých podmínek je možno zaměstnancům příspěvek z fondu poskytnout, v jaké výši a s jakou frekvencí.</w:t>
      </w:r>
    </w:p>
    <w:p w14:paraId="560F4178" w14:textId="77777777" w:rsidR="002C35A5" w:rsidRPr="00713B23" w:rsidRDefault="002C35A5" w:rsidP="002C35A5">
      <w:pPr>
        <w:jc w:val="both"/>
        <w:rPr>
          <w:sz w:val="24"/>
          <w:szCs w:val="24"/>
        </w:rPr>
      </w:pPr>
    </w:p>
    <w:p w14:paraId="224F865E" w14:textId="77777777" w:rsidR="002C35A5" w:rsidRPr="00713B23" w:rsidRDefault="002C35A5" w:rsidP="00946AB4">
      <w:pPr>
        <w:numPr>
          <w:ilvl w:val="0"/>
          <w:numId w:val="40"/>
        </w:numPr>
        <w:jc w:val="both"/>
        <w:rPr>
          <w:sz w:val="24"/>
          <w:szCs w:val="24"/>
        </w:rPr>
      </w:pPr>
      <w:r w:rsidRPr="00713B23">
        <w:rPr>
          <w:sz w:val="24"/>
          <w:szCs w:val="24"/>
        </w:rPr>
        <w:t>Zachovává se možnost prominutí zůstatku nesplacených zápůjček z fondu v souladu s ustanovením § 34 odst.1 zákona č. 219/2000Sb., o majetku České republiky a jejím vystupování v právních vztazích, v platném znění,  maximálně   do výše 30 000,-Kč</w:t>
      </w:r>
    </w:p>
    <w:p w14:paraId="5FE27B98" w14:textId="77777777" w:rsidR="002C35A5" w:rsidRPr="00713B23" w:rsidRDefault="002C35A5" w:rsidP="002C35A5">
      <w:pPr>
        <w:ind w:left="360"/>
        <w:jc w:val="both"/>
        <w:rPr>
          <w:sz w:val="24"/>
          <w:szCs w:val="24"/>
        </w:rPr>
      </w:pPr>
      <w:r w:rsidRPr="00713B23">
        <w:rPr>
          <w:sz w:val="24"/>
          <w:szCs w:val="24"/>
        </w:rPr>
        <w:t>Zůstatek zápůjček, který je zaměstnanci prominut, je peněžní plnění, přičítá se zaměstnanci k platu a odvádí se daň z příjmu.</w:t>
      </w:r>
    </w:p>
    <w:p w14:paraId="0EAC5FF2" w14:textId="77777777" w:rsidR="002C35A5" w:rsidRPr="00713B23" w:rsidRDefault="002C35A5" w:rsidP="002C35A5">
      <w:pPr>
        <w:ind w:left="360"/>
        <w:jc w:val="both"/>
        <w:rPr>
          <w:sz w:val="24"/>
          <w:szCs w:val="24"/>
        </w:rPr>
      </w:pPr>
      <w:r w:rsidRPr="00713B23">
        <w:rPr>
          <w:i/>
          <w:sz w:val="24"/>
          <w:szCs w:val="24"/>
        </w:rPr>
        <w:t>Upozornění: Prominout zápůjčku zaměstnanci lze pouze v případě, že je stále v pracovním   poměru k organizaci.  Nelze půjčku prominout zaměstnanci, který má již ukončen pracovní poměr</w:t>
      </w:r>
      <w:r w:rsidRPr="00713B23">
        <w:rPr>
          <w:sz w:val="24"/>
          <w:szCs w:val="24"/>
        </w:rPr>
        <w:t>.</w:t>
      </w:r>
    </w:p>
    <w:p w14:paraId="05E985B5" w14:textId="77777777" w:rsidR="002C35A5" w:rsidRPr="002C35A5" w:rsidRDefault="002C35A5" w:rsidP="002C35A5">
      <w:pPr>
        <w:jc w:val="both"/>
        <w:rPr>
          <w:sz w:val="24"/>
          <w:szCs w:val="24"/>
        </w:rPr>
      </w:pPr>
    </w:p>
    <w:p w14:paraId="6ABB2C78" w14:textId="77777777" w:rsidR="002C35A5" w:rsidRPr="002C35A5" w:rsidRDefault="002C35A5" w:rsidP="002C35A5">
      <w:pPr>
        <w:jc w:val="both"/>
        <w:rPr>
          <w:sz w:val="24"/>
          <w:szCs w:val="24"/>
        </w:rPr>
      </w:pPr>
    </w:p>
    <w:p w14:paraId="29A5EEE2" w14:textId="77777777" w:rsidR="002C35A5" w:rsidRPr="002C35A5" w:rsidRDefault="002C35A5" w:rsidP="002C35A5">
      <w:pPr>
        <w:jc w:val="both"/>
        <w:rPr>
          <w:sz w:val="24"/>
          <w:szCs w:val="24"/>
        </w:rPr>
      </w:pPr>
    </w:p>
    <w:p w14:paraId="5DCA0E2B" w14:textId="77777777" w:rsidR="002C35A5" w:rsidRPr="002C35A5" w:rsidRDefault="002C35A5" w:rsidP="002C35A5">
      <w:pPr>
        <w:keepNext/>
        <w:jc w:val="both"/>
        <w:outlineLvl w:val="3"/>
        <w:rPr>
          <w:b/>
          <w:sz w:val="24"/>
          <w:szCs w:val="24"/>
          <w:u w:val="single"/>
        </w:rPr>
      </w:pPr>
      <w:r w:rsidRPr="002C35A5">
        <w:rPr>
          <w:b/>
          <w:sz w:val="24"/>
          <w:szCs w:val="24"/>
          <w:u w:val="single"/>
        </w:rPr>
        <w:t>Použití fondu</w:t>
      </w:r>
    </w:p>
    <w:p w14:paraId="2B8E7F0F" w14:textId="77777777" w:rsidR="002C35A5" w:rsidRPr="00713B23" w:rsidRDefault="002C35A5" w:rsidP="00946AB4">
      <w:pPr>
        <w:numPr>
          <w:ilvl w:val="0"/>
          <w:numId w:val="58"/>
        </w:numPr>
        <w:jc w:val="both"/>
        <w:rPr>
          <w:b/>
          <w:sz w:val="24"/>
          <w:szCs w:val="24"/>
        </w:rPr>
      </w:pPr>
      <w:r w:rsidRPr="00713B23">
        <w:rPr>
          <w:b/>
          <w:sz w:val="24"/>
          <w:szCs w:val="24"/>
        </w:rPr>
        <w:t xml:space="preserve">§ 4 - Příspěvky na náklady na  provoz zařízení poskytujícího péče o dítě v dětské skupině, kulturních, rekreačních, sportovních a tělovýchovných  zařízení, rehabilitačních zařízení včetně masáží a zařízení pro zájmovou činnost, na provoz </w:t>
      </w:r>
      <w:r w:rsidRPr="002C35A5">
        <w:rPr>
          <w:b/>
          <w:sz w:val="24"/>
          <w:szCs w:val="24"/>
        </w:rPr>
        <w:t xml:space="preserve">autobusu, pokud je využíván pro potřeby zařízení sloužícího kulturnímu, </w:t>
      </w:r>
      <w:r w:rsidRPr="00713B23">
        <w:rPr>
          <w:b/>
          <w:sz w:val="24"/>
          <w:szCs w:val="24"/>
        </w:rPr>
        <w:t xml:space="preserve">sociálnímu rozvoji zaměstnanců a jejich rodinných příslušníků. </w:t>
      </w:r>
    </w:p>
    <w:p w14:paraId="14AD2A75" w14:textId="77777777" w:rsidR="002C35A5" w:rsidRPr="002C35A5" w:rsidRDefault="002C35A5" w:rsidP="002C35A5">
      <w:pPr>
        <w:ind w:left="828"/>
        <w:jc w:val="both"/>
        <w:rPr>
          <w:sz w:val="24"/>
          <w:szCs w:val="24"/>
        </w:rPr>
      </w:pPr>
    </w:p>
    <w:p w14:paraId="52429355" w14:textId="77777777" w:rsidR="002C35A5" w:rsidRPr="002C35A5" w:rsidRDefault="002C35A5" w:rsidP="002C35A5">
      <w:pPr>
        <w:jc w:val="both"/>
        <w:rPr>
          <w:sz w:val="24"/>
          <w:szCs w:val="24"/>
        </w:rPr>
      </w:pPr>
    </w:p>
    <w:p w14:paraId="5F1B12FF" w14:textId="77777777" w:rsidR="002C35A5" w:rsidRPr="002C35A5" w:rsidRDefault="002C35A5" w:rsidP="002C35A5">
      <w:pPr>
        <w:jc w:val="both"/>
        <w:rPr>
          <w:sz w:val="24"/>
          <w:szCs w:val="24"/>
        </w:rPr>
      </w:pPr>
      <w:r w:rsidRPr="002C35A5">
        <w:rPr>
          <w:sz w:val="24"/>
          <w:szCs w:val="24"/>
          <w:u w:val="single"/>
        </w:rPr>
        <w:t>Do způsobu čerpání lze zahrnout</w:t>
      </w:r>
      <w:r w:rsidRPr="002C35A5">
        <w:rPr>
          <w:sz w:val="24"/>
          <w:szCs w:val="24"/>
        </w:rPr>
        <w:t>:</w:t>
      </w:r>
    </w:p>
    <w:p w14:paraId="2CB4A8CA" w14:textId="77777777" w:rsidR="002C35A5" w:rsidRPr="00713B23" w:rsidRDefault="002C35A5" w:rsidP="00946AB4">
      <w:pPr>
        <w:numPr>
          <w:ilvl w:val="0"/>
          <w:numId w:val="41"/>
        </w:numPr>
        <w:jc w:val="both"/>
        <w:rPr>
          <w:sz w:val="24"/>
          <w:szCs w:val="24"/>
        </w:rPr>
      </w:pPr>
      <w:r w:rsidRPr="00713B23">
        <w:rPr>
          <w:sz w:val="24"/>
          <w:szCs w:val="24"/>
        </w:rPr>
        <w:t xml:space="preserve">Příspěvek na  náklady na  provoz </w:t>
      </w:r>
      <w:r w:rsidRPr="00713B23">
        <w:rPr>
          <w:b/>
          <w:sz w:val="24"/>
          <w:szCs w:val="24"/>
        </w:rPr>
        <w:t xml:space="preserve">zařízení poskytujícího péče o dítě v dětské skupině, </w:t>
      </w:r>
      <w:r w:rsidRPr="00713B23">
        <w:rPr>
          <w:sz w:val="24"/>
          <w:szCs w:val="24"/>
        </w:rPr>
        <w:t xml:space="preserve">kulturních zařízení, rekreačních zařízení, tělovýchovných a sportovních zařízení, zařízení závodní preventivní péče, rehabilitačních </w:t>
      </w:r>
      <w:proofErr w:type="spellStart"/>
      <w:r w:rsidRPr="00713B23">
        <w:rPr>
          <w:sz w:val="24"/>
          <w:szCs w:val="24"/>
        </w:rPr>
        <w:t>zařízení,zařízení</w:t>
      </w:r>
      <w:proofErr w:type="spellEnd"/>
      <w:r w:rsidRPr="00713B23">
        <w:rPr>
          <w:sz w:val="24"/>
          <w:szCs w:val="24"/>
        </w:rPr>
        <w:t xml:space="preserve"> pro zájmovou činnost zaměstnanců - příspěvek na náklady na provoz vlastních zařízení sloužících kulturnímu a sociálnímu rozvoji zaměstnanců;</w:t>
      </w:r>
    </w:p>
    <w:p w14:paraId="29BC134B" w14:textId="77777777" w:rsidR="002C35A5" w:rsidRPr="00713B23" w:rsidRDefault="002C35A5" w:rsidP="002C35A5">
      <w:pPr>
        <w:jc w:val="both"/>
        <w:rPr>
          <w:sz w:val="24"/>
          <w:szCs w:val="24"/>
        </w:rPr>
      </w:pPr>
      <w:r w:rsidRPr="00713B23">
        <w:rPr>
          <w:sz w:val="24"/>
          <w:szCs w:val="24"/>
        </w:rPr>
        <w:t xml:space="preserve">-     lze přispívat na pronájem zařízení,  masáže.    </w:t>
      </w:r>
    </w:p>
    <w:p w14:paraId="2F3CE9C8" w14:textId="77777777" w:rsidR="002C35A5" w:rsidRPr="00713B23" w:rsidRDefault="002C35A5" w:rsidP="002C35A5">
      <w:pPr>
        <w:jc w:val="both"/>
        <w:rPr>
          <w:i/>
          <w:sz w:val="24"/>
          <w:szCs w:val="24"/>
        </w:rPr>
      </w:pPr>
      <w:r w:rsidRPr="00713B23">
        <w:rPr>
          <w:i/>
          <w:sz w:val="24"/>
          <w:szCs w:val="24"/>
        </w:rPr>
        <w:t>Upozornění:  Nelze však přispívat na solária, kadeřnické či kosmetické služby.</w:t>
      </w:r>
    </w:p>
    <w:p w14:paraId="4EE166B6" w14:textId="77777777" w:rsidR="002C35A5" w:rsidRPr="00713B23" w:rsidRDefault="002C35A5" w:rsidP="002C35A5">
      <w:pPr>
        <w:jc w:val="both"/>
        <w:rPr>
          <w:i/>
          <w:sz w:val="24"/>
          <w:szCs w:val="24"/>
        </w:rPr>
      </w:pPr>
      <w:r w:rsidRPr="00713B23">
        <w:rPr>
          <w:i/>
          <w:sz w:val="24"/>
          <w:szCs w:val="24"/>
        </w:rPr>
        <w:t xml:space="preserve"> Příspěvek na masáže je osvobozen od daně z příjmu pokud jsou poskytovány ve zdravotnickém zařízení nebo od maséra zapsaného v národním registru poskytovatelů zdravotnických služeb. </w:t>
      </w:r>
      <w:r w:rsidRPr="00713B23">
        <w:rPr>
          <w:i/>
          <w:sz w:val="24"/>
          <w:szCs w:val="24"/>
        </w:rPr>
        <w:lastRenderedPageBreak/>
        <w:t xml:space="preserve">V souladu s podporou se slaďováním pracovního a osobního života a zaměstnanosti se umožňuje poskytnout příspěvek na provoz vlastního zařízení poskytujícího služby péče o dítě v dětské skupině. Okruh osob oprávněných využívat vlastní zařízení i zařízení jiných organizačních složek státu nebo osob, pokud slouží kulturnímu a sociálnímu rozvoji zaměstnanců, se rozšiřuje i na rodinné příslušníky. </w:t>
      </w:r>
    </w:p>
    <w:p w14:paraId="382E31C7" w14:textId="77777777" w:rsidR="002C35A5" w:rsidRPr="00713B23" w:rsidRDefault="002C35A5" w:rsidP="002C35A5">
      <w:pPr>
        <w:jc w:val="both"/>
        <w:rPr>
          <w:sz w:val="24"/>
          <w:szCs w:val="24"/>
        </w:rPr>
      </w:pPr>
    </w:p>
    <w:p w14:paraId="5F387B14" w14:textId="3F1622DF" w:rsidR="002C35A5" w:rsidRPr="002C35A5" w:rsidRDefault="002C35A5" w:rsidP="00946AB4">
      <w:pPr>
        <w:numPr>
          <w:ilvl w:val="0"/>
          <w:numId w:val="42"/>
        </w:numPr>
        <w:jc w:val="both"/>
        <w:rPr>
          <w:sz w:val="24"/>
          <w:szCs w:val="24"/>
        </w:rPr>
      </w:pPr>
      <w:r w:rsidRPr="002C35A5">
        <w:rPr>
          <w:sz w:val="24"/>
          <w:szCs w:val="24"/>
        </w:rPr>
        <w:t>Příspěvek na vybavení ke zlepšení pracovního prostředí: např. varné konvice,</w:t>
      </w:r>
      <w:r w:rsidR="00D062F6">
        <w:rPr>
          <w:sz w:val="24"/>
          <w:szCs w:val="24"/>
        </w:rPr>
        <w:t xml:space="preserve"> </w:t>
      </w:r>
      <w:r w:rsidRPr="002C35A5">
        <w:rPr>
          <w:sz w:val="24"/>
          <w:szCs w:val="24"/>
        </w:rPr>
        <w:t>mikrovlnné trouby,</w:t>
      </w:r>
      <w:r w:rsidR="00D062F6">
        <w:rPr>
          <w:sz w:val="24"/>
          <w:szCs w:val="24"/>
        </w:rPr>
        <w:t xml:space="preserve"> </w:t>
      </w:r>
      <w:r w:rsidRPr="002C35A5">
        <w:rPr>
          <w:sz w:val="24"/>
          <w:szCs w:val="24"/>
        </w:rPr>
        <w:t>lednice, televize, počítače do sborovny, televize do sborovny</w:t>
      </w:r>
      <w:proofErr w:type="gramStart"/>
      <w:r w:rsidRPr="002C35A5">
        <w:rPr>
          <w:sz w:val="24"/>
          <w:szCs w:val="24"/>
        </w:rPr>
        <w:t xml:space="preserve"> ..</w:t>
      </w:r>
      <w:proofErr w:type="gramEnd"/>
    </w:p>
    <w:p w14:paraId="14D69BAA" w14:textId="77777777" w:rsidR="002C35A5" w:rsidRPr="002C35A5" w:rsidRDefault="002C35A5" w:rsidP="002C35A5">
      <w:pPr>
        <w:ind w:left="360"/>
        <w:jc w:val="both"/>
        <w:rPr>
          <w:sz w:val="24"/>
          <w:szCs w:val="24"/>
        </w:rPr>
      </w:pPr>
      <w:r w:rsidRPr="002C35A5">
        <w:rPr>
          <w:sz w:val="24"/>
          <w:szCs w:val="24"/>
        </w:rPr>
        <w:t>Příspěvek na vybavení příruční knihovny, která slouží zaměstnancům   - např. daňové  zákony,  Týdeník Školství .. V zásadách stanovit kolik kusů a jaké budou zakoupeny.</w:t>
      </w:r>
    </w:p>
    <w:p w14:paraId="081E83BB" w14:textId="77777777" w:rsidR="002C35A5" w:rsidRPr="002C35A5" w:rsidRDefault="002C35A5" w:rsidP="002C35A5">
      <w:pPr>
        <w:ind w:left="360"/>
        <w:jc w:val="both"/>
        <w:rPr>
          <w:sz w:val="24"/>
          <w:szCs w:val="24"/>
        </w:rPr>
      </w:pPr>
      <w:r w:rsidRPr="002C35A5">
        <w:rPr>
          <w:i/>
          <w:sz w:val="24"/>
          <w:szCs w:val="24"/>
        </w:rPr>
        <w:t>Upozornění: Povinnost zaměstnavatele zlepšovat pracovní prostředí vyplývá z § 224 ZP a je hrazeno z rozpočtových výdajů. Povinné vybavení je  např. telefon, židle, stoly apod.  Fond je pouze doplňkovým zdrojem v těch případech, pokud chceme zajistit lepší vybavení, tzn. z fondu lze pořídit vybavení, které doplňuje základní.  Nejedná se o takové vybavení, které potřebujeme pro výkon zaměstnání;   vždy musí být k dispozici pro kolektiv zaměstnanců</w:t>
      </w:r>
      <w:r w:rsidRPr="002C35A5">
        <w:rPr>
          <w:sz w:val="24"/>
          <w:szCs w:val="24"/>
        </w:rPr>
        <w:t>.</w:t>
      </w:r>
    </w:p>
    <w:p w14:paraId="15B04E8A" w14:textId="77777777" w:rsidR="002C35A5" w:rsidRPr="002C35A5" w:rsidRDefault="002C35A5" w:rsidP="002C35A5">
      <w:pPr>
        <w:jc w:val="both"/>
        <w:rPr>
          <w:sz w:val="24"/>
          <w:szCs w:val="24"/>
        </w:rPr>
      </w:pPr>
    </w:p>
    <w:p w14:paraId="27C1C10D" w14:textId="77777777" w:rsidR="002C35A5" w:rsidRPr="002C35A5" w:rsidRDefault="002C35A5" w:rsidP="00946AB4">
      <w:pPr>
        <w:numPr>
          <w:ilvl w:val="0"/>
          <w:numId w:val="43"/>
        </w:numPr>
        <w:jc w:val="both"/>
        <w:rPr>
          <w:sz w:val="24"/>
          <w:szCs w:val="24"/>
        </w:rPr>
      </w:pPr>
      <w:r w:rsidRPr="002C35A5">
        <w:rPr>
          <w:sz w:val="24"/>
          <w:szCs w:val="24"/>
        </w:rPr>
        <w:t xml:space="preserve">Příspěvek na  sportovní a zájmovou činnost např. stany, míče, rotoped, kola, lyže, tenisové rakety.. , videokamery, fotoaparáty,  </w:t>
      </w:r>
      <w:r w:rsidRPr="002C35A5">
        <w:rPr>
          <w:i/>
          <w:sz w:val="24"/>
          <w:szCs w:val="24"/>
        </w:rPr>
        <w:t>zájmové knihy…</w:t>
      </w:r>
    </w:p>
    <w:p w14:paraId="4F17DD0C" w14:textId="77777777" w:rsidR="002C35A5" w:rsidRPr="002C35A5" w:rsidRDefault="002C35A5" w:rsidP="002C35A5">
      <w:pPr>
        <w:ind w:left="360"/>
        <w:jc w:val="both"/>
        <w:rPr>
          <w:i/>
          <w:sz w:val="24"/>
          <w:szCs w:val="24"/>
        </w:rPr>
      </w:pPr>
      <w:r w:rsidRPr="002C35A5">
        <w:rPr>
          <w:i/>
          <w:sz w:val="24"/>
          <w:szCs w:val="24"/>
        </w:rPr>
        <w:t xml:space="preserve">Upozornění: Nejedná se o vybavení, které by využívali žáci, ale které budou využívat zaměstnanci.        </w:t>
      </w:r>
    </w:p>
    <w:p w14:paraId="61880094" w14:textId="77777777" w:rsidR="002C35A5" w:rsidRPr="002C35A5" w:rsidRDefault="002C35A5" w:rsidP="002C35A5">
      <w:pPr>
        <w:jc w:val="both"/>
        <w:rPr>
          <w:sz w:val="24"/>
          <w:szCs w:val="24"/>
        </w:rPr>
      </w:pPr>
      <w:r w:rsidRPr="002C35A5">
        <w:rPr>
          <w:sz w:val="24"/>
          <w:szCs w:val="24"/>
        </w:rPr>
        <w:t xml:space="preserve">      Doporučuje se stanovit  podmínky půjčování.</w:t>
      </w:r>
    </w:p>
    <w:p w14:paraId="398B2B32" w14:textId="77777777" w:rsidR="002C35A5" w:rsidRPr="002C35A5" w:rsidRDefault="002C35A5" w:rsidP="002C35A5">
      <w:pPr>
        <w:jc w:val="both"/>
        <w:rPr>
          <w:sz w:val="24"/>
          <w:szCs w:val="24"/>
        </w:rPr>
      </w:pPr>
    </w:p>
    <w:p w14:paraId="2B04F98D" w14:textId="77777777" w:rsidR="002C35A5" w:rsidRPr="002C35A5" w:rsidRDefault="002C35A5" w:rsidP="00946AB4">
      <w:pPr>
        <w:numPr>
          <w:ilvl w:val="0"/>
          <w:numId w:val="44"/>
        </w:numPr>
        <w:jc w:val="both"/>
        <w:rPr>
          <w:sz w:val="24"/>
          <w:szCs w:val="24"/>
        </w:rPr>
      </w:pPr>
      <w:r w:rsidRPr="002C35A5">
        <w:rPr>
          <w:sz w:val="24"/>
          <w:szCs w:val="24"/>
        </w:rPr>
        <w:t>Příspěvek na pracovní oděvy a obuv nad rámec povinného vybavení .</w:t>
      </w:r>
    </w:p>
    <w:p w14:paraId="78E66EA3" w14:textId="77777777" w:rsidR="002C35A5" w:rsidRPr="002C35A5" w:rsidRDefault="002C35A5" w:rsidP="002C35A5">
      <w:pPr>
        <w:ind w:left="360"/>
        <w:jc w:val="both"/>
        <w:rPr>
          <w:sz w:val="24"/>
          <w:szCs w:val="24"/>
        </w:rPr>
      </w:pPr>
      <w:r w:rsidRPr="002C35A5">
        <w:rPr>
          <w:sz w:val="24"/>
          <w:szCs w:val="24"/>
        </w:rPr>
        <w:t xml:space="preserve">Zaměstnavatel má povinnost v souladu s ustanovením odst.2 § 102  zákoníku práce v prostředí, v němž oděv zaměstnance nebo obuv podléhá při práci mimořádnému opotřebení nebo znečištění, poskytnout jako osobní a ochranné pracovní prostředky též pracovní oděv nebo obuv. Zaměstnavatel na základě vyhodnocení rizik v souladu se zákoníkem práce   a  s </w:t>
      </w:r>
      <w:proofErr w:type="spellStart"/>
      <w:r w:rsidRPr="002C35A5">
        <w:rPr>
          <w:sz w:val="24"/>
          <w:szCs w:val="24"/>
        </w:rPr>
        <w:t>nař.vl</w:t>
      </w:r>
      <w:proofErr w:type="spellEnd"/>
      <w:r w:rsidRPr="002C35A5">
        <w:rPr>
          <w:sz w:val="24"/>
          <w:szCs w:val="24"/>
        </w:rPr>
        <w:t>. 495/2001Sb., sestaví seznam profesí ( např. tělocvikáři) na pracovišti a těm přidělí ochranné pracovní pomůcky   Tyto náklady hradí zaměstnavatel z rozpočtových prostředků. To, co je nad tento seznam lze pořídit z FKSP.   Musí  však splňovat  hygienické a bezpečnostní parametry, musí mít atest.</w:t>
      </w:r>
    </w:p>
    <w:p w14:paraId="3B2F49F1" w14:textId="77777777" w:rsidR="002C35A5" w:rsidRPr="002C35A5" w:rsidRDefault="002C35A5" w:rsidP="002C35A5">
      <w:pPr>
        <w:jc w:val="both"/>
        <w:rPr>
          <w:sz w:val="24"/>
          <w:szCs w:val="24"/>
        </w:rPr>
      </w:pPr>
    </w:p>
    <w:p w14:paraId="20347D97" w14:textId="77777777" w:rsidR="002C35A5" w:rsidRPr="002C35A5" w:rsidRDefault="002C35A5" w:rsidP="00946AB4">
      <w:pPr>
        <w:numPr>
          <w:ilvl w:val="0"/>
          <w:numId w:val="45"/>
        </w:numPr>
        <w:jc w:val="both"/>
        <w:rPr>
          <w:sz w:val="24"/>
          <w:szCs w:val="24"/>
        </w:rPr>
      </w:pPr>
      <w:r w:rsidRPr="002C35A5">
        <w:rPr>
          <w:sz w:val="24"/>
          <w:szCs w:val="24"/>
        </w:rPr>
        <w:t xml:space="preserve">Příspěvek na  jednotné  pracovní oblečení. </w:t>
      </w:r>
    </w:p>
    <w:p w14:paraId="18C2D7EF" w14:textId="77777777" w:rsidR="002C35A5" w:rsidRPr="002C35A5" w:rsidRDefault="002C35A5" w:rsidP="002C35A5">
      <w:pPr>
        <w:ind w:left="360"/>
        <w:jc w:val="both"/>
        <w:rPr>
          <w:sz w:val="24"/>
          <w:szCs w:val="24"/>
        </w:rPr>
      </w:pPr>
      <w:r w:rsidRPr="002C35A5">
        <w:rPr>
          <w:sz w:val="24"/>
          <w:szCs w:val="24"/>
        </w:rPr>
        <w:t xml:space="preserve">Příspěvek na jednotné pracovní oblečení lze poskytnout za předpokladu, že jednotné oblečení splňuje náležitosti uvedené v Pokynu GFŘ č. D – 6.  Jednotné oblečení nesmí být zaměnitelné s běžným občanským nebo společenským oděvem. Musí být trvale a viditelně označeno identifikačními znaky (logem)   pracoviště. Zaměstnavatel ve vnitřním předpise stanoví nebo v kolektivní smlouvě sjedná povinnost zaměstnanců  používat  pracovní oblečení pouze při výkonu zaměstnání a vymezí charakter a podobu jednotného oblečení a všech jeho součástí.  Dobu jeho použití stanoví zaměstnavatel podle kvality materiálu.  </w:t>
      </w:r>
    </w:p>
    <w:p w14:paraId="05E2A9A5" w14:textId="5EC85A55" w:rsidR="002C35A5" w:rsidRPr="002C35A5" w:rsidRDefault="002C35A5" w:rsidP="002C35A5">
      <w:pPr>
        <w:ind w:left="360"/>
        <w:jc w:val="both"/>
        <w:rPr>
          <w:i/>
          <w:sz w:val="24"/>
          <w:szCs w:val="24"/>
        </w:rPr>
      </w:pPr>
      <w:r w:rsidRPr="002C35A5">
        <w:rPr>
          <w:i/>
          <w:sz w:val="24"/>
          <w:szCs w:val="24"/>
        </w:rPr>
        <w:t>Upozornění:</w:t>
      </w:r>
      <w:r w:rsidR="00D062F6">
        <w:rPr>
          <w:i/>
          <w:sz w:val="24"/>
          <w:szCs w:val="24"/>
        </w:rPr>
        <w:t xml:space="preserve"> </w:t>
      </w:r>
      <w:r w:rsidRPr="002C35A5">
        <w:rPr>
          <w:i/>
          <w:sz w:val="24"/>
          <w:szCs w:val="24"/>
        </w:rPr>
        <w:t>Hodnota jednotného pracovního oblečení nepodléhá dani z příjmu a odvodům na pojistné. Jednotné oblečení se skládá z oděvu a obuvi nebo z oděvu – stejnokroj.</w:t>
      </w:r>
    </w:p>
    <w:p w14:paraId="6392CCCC" w14:textId="77777777" w:rsidR="002C35A5" w:rsidRPr="002C35A5" w:rsidRDefault="002C35A5" w:rsidP="002C35A5">
      <w:pPr>
        <w:jc w:val="both"/>
        <w:rPr>
          <w:sz w:val="24"/>
          <w:szCs w:val="24"/>
        </w:rPr>
      </w:pPr>
    </w:p>
    <w:p w14:paraId="11C78E3F" w14:textId="77777777" w:rsidR="002C35A5" w:rsidRPr="002C35A5" w:rsidRDefault="002C35A5" w:rsidP="00946AB4">
      <w:pPr>
        <w:numPr>
          <w:ilvl w:val="0"/>
          <w:numId w:val="46"/>
        </w:numPr>
        <w:jc w:val="both"/>
        <w:rPr>
          <w:sz w:val="24"/>
          <w:szCs w:val="24"/>
        </w:rPr>
      </w:pPr>
      <w:r w:rsidRPr="002C35A5">
        <w:rPr>
          <w:sz w:val="24"/>
          <w:szCs w:val="24"/>
        </w:rPr>
        <w:t xml:space="preserve">Příspěvek na nákup vitamínových prostředků  </w:t>
      </w:r>
    </w:p>
    <w:p w14:paraId="2FA8BC16" w14:textId="77777777" w:rsidR="002C35A5" w:rsidRPr="00713B23" w:rsidRDefault="002C35A5" w:rsidP="002C35A5">
      <w:pPr>
        <w:ind w:left="300"/>
        <w:jc w:val="both"/>
        <w:rPr>
          <w:i/>
          <w:sz w:val="24"/>
          <w:szCs w:val="24"/>
        </w:rPr>
      </w:pPr>
      <w:r w:rsidRPr="002C35A5">
        <w:rPr>
          <w:i/>
          <w:sz w:val="24"/>
          <w:szCs w:val="24"/>
        </w:rPr>
        <w:t xml:space="preserve">Upozornění: Stále platí, že do vitamínových prostředků nelze zahrnout ovoce a zeleninu a </w:t>
      </w:r>
      <w:r w:rsidRPr="00713B23">
        <w:rPr>
          <w:i/>
          <w:sz w:val="24"/>
          <w:szCs w:val="24"/>
        </w:rPr>
        <w:t>to ani sušené nebo džusy.  Z fondu lze přispívat na  vitamínové preparáty v kterékoli formě.</w:t>
      </w:r>
    </w:p>
    <w:p w14:paraId="7744707B" w14:textId="77777777" w:rsidR="002C35A5" w:rsidRPr="00713B23" w:rsidRDefault="002C35A5" w:rsidP="002C35A5">
      <w:pPr>
        <w:jc w:val="both"/>
        <w:rPr>
          <w:i/>
          <w:sz w:val="24"/>
          <w:szCs w:val="24"/>
        </w:rPr>
      </w:pPr>
      <w:r w:rsidRPr="00713B23">
        <w:rPr>
          <w:i/>
          <w:sz w:val="24"/>
          <w:szCs w:val="24"/>
        </w:rPr>
        <w:t xml:space="preserve">    Od daně z příjmu je osvobozen příspěvek z fondu na vitamíny ,pokud byly zakoupeny ve  </w:t>
      </w:r>
    </w:p>
    <w:p w14:paraId="179C0C62" w14:textId="77777777" w:rsidR="002C35A5" w:rsidRPr="00713B23" w:rsidRDefault="002C35A5" w:rsidP="002C35A5">
      <w:pPr>
        <w:jc w:val="both"/>
        <w:rPr>
          <w:i/>
          <w:sz w:val="24"/>
          <w:szCs w:val="24"/>
        </w:rPr>
      </w:pPr>
      <w:r w:rsidRPr="00713B23">
        <w:rPr>
          <w:i/>
          <w:sz w:val="24"/>
          <w:szCs w:val="24"/>
        </w:rPr>
        <w:t xml:space="preserve">    zdravotnickém zařízení nebo  na základě doporučení poskytovatele pracovně lékařských       služeb.</w:t>
      </w:r>
    </w:p>
    <w:p w14:paraId="5893BC14" w14:textId="77777777" w:rsidR="002C35A5" w:rsidRPr="00713B23" w:rsidRDefault="002C35A5" w:rsidP="00946AB4">
      <w:pPr>
        <w:numPr>
          <w:ilvl w:val="0"/>
          <w:numId w:val="59"/>
        </w:numPr>
        <w:jc w:val="both"/>
        <w:rPr>
          <w:i/>
          <w:sz w:val="24"/>
          <w:szCs w:val="24"/>
        </w:rPr>
      </w:pPr>
      <w:r w:rsidRPr="00713B23">
        <w:rPr>
          <w:sz w:val="24"/>
          <w:szCs w:val="24"/>
        </w:rPr>
        <w:lastRenderedPageBreak/>
        <w:t>Dioptrické brýle, kontaktní čočky nebo speciální optické pomůcky.</w:t>
      </w:r>
    </w:p>
    <w:p w14:paraId="36A3391D" w14:textId="77777777" w:rsidR="002C35A5" w:rsidRPr="00713B23" w:rsidRDefault="002C35A5" w:rsidP="00946AB4">
      <w:pPr>
        <w:numPr>
          <w:ilvl w:val="0"/>
          <w:numId w:val="59"/>
        </w:numPr>
        <w:jc w:val="both"/>
        <w:rPr>
          <w:i/>
          <w:sz w:val="24"/>
          <w:szCs w:val="24"/>
        </w:rPr>
      </w:pPr>
      <w:r w:rsidRPr="00713B23">
        <w:rPr>
          <w:sz w:val="24"/>
          <w:szCs w:val="24"/>
        </w:rPr>
        <w:t xml:space="preserve">Preventivní péči na úseku dentální hygieny a zubní prevenci poskytované dentální hygienistkou a preventivní, léčebnou a diagnostickou péči na úseku zubního lékařství včetně ortodontické péče. </w:t>
      </w:r>
    </w:p>
    <w:p w14:paraId="2ED2CBF4" w14:textId="77777777" w:rsidR="002C35A5" w:rsidRPr="00713B23" w:rsidRDefault="002C35A5" w:rsidP="00946AB4">
      <w:pPr>
        <w:numPr>
          <w:ilvl w:val="0"/>
          <w:numId w:val="59"/>
        </w:numPr>
        <w:jc w:val="both"/>
        <w:rPr>
          <w:i/>
          <w:sz w:val="24"/>
          <w:szCs w:val="24"/>
        </w:rPr>
      </w:pPr>
      <w:r w:rsidRPr="00713B23">
        <w:rPr>
          <w:sz w:val="24"/>
          <w:szCs w:val="24"/>
        </w:rPr>
        <w:t>Očkování proti infekčním onemocněním.</w:t>
      </w:r>
    </w:p>
    <w:p w14:paraId="67E70EE1" w14:textId="77777777" w:rsidR="002C35A5" w:rsidRPr="00713B23" w:rsidRDefault="002C35A5" w:rsidP="002C35A5">
      <w:pPr>
        <w:ind w:left="720"/>
        <w:jc w:val="both"/>
        <w:rPr>
          <w:i/>
          <w:sz w:val="24"/>
          <w:szCs w:val="24"/>
        </w:rPr>
      </w:pPr>
    </w:p>
    <w:p w14:paraId="2632B345" w14:textId="77777777" w:rsidR="002C35A5" w:rsidRPr="00713B23" w:rsidRDefault="002C35A5" w:rsidP="002C35A5">
      <w:pPr>
        <w:ind w:left="720"/>
        <w:jc w:val="both"/>
        <w:rPr>
          <w:i/>
          <w:sz w:val="24"/>
          <w:szCs w:val="24"/>
        </w:rPr>
      </w:pPr>
      <w:r w:rsidRPr="00713B23">
        <w:rPr>
          <w:i/>
          <w:sz w:val="24"/>
          <w:szCs w:val="24"/>
        </w:rPr>
        <w:t xml:space="preserve">Upozornění: Příspěvek lze poskytnout, není-li plnění ani částečně hrazeno z veřejného zdravotního pojištění nebo jinou osobou na základě povinnosti stanovené právním předpisem. I zde platí, že organizace uhradí celou částku a zaměstnanci poskytne za částku sníženou o příspěvek z FKSP. Co se týče dentální hygieny a zubařské péče, jedná se nejen o pravidelné ošetření, ale i jiné typy služeb </w:t>
      </w:r>
    </w:p>
    <w:p w14:paraId="02141644" w14:textId="77777777" w:rsidR="002C35A5" w:rsidRPr="00713B23" w:rsidRDefault="002C35A5" w:rsidP="002C35A5">
      <w:pPr>
        <w:ind w:left="720"/>
        <w:jc w:val="both"/>
        <w:rPr>
          <w:i/>
          <w:sz w:val="24"/>
          <w:szCs w:val="24"/>
        </w:rPr>
      </w:pPr>
      <w:r w:rsidRPr="00713B23">
        <w:rPr>
          <w:i/>
          <w:sz w:val="24"/>
          <w:szCs w:val="24"/>
        </w:rPr>
        <w:t xml:space="preserve">( např. bělení zubů, rovnátka apod.).  </w:t>
      </w:r>
    </w:p>
    <w:p w14:paraId="57A6EB05" w14:textId="77777777" w:rsidR="002C35A5" w:rsidRPr="00713B23" w:rsidRDefault="002C35A5" w:rsidP="002C35A5">
      <w:pPr>
        <w:ind w:left="720"/>
        <w:jc w:val="both"/>
        <w:rPr>
          <w:i/>
          <w:sz w:val="24"/>
          <w:szCs w:val="24"/>
        </w:rPr>
      </w:pPr>
    </w:p>
    <w:p w14:paraId="39930120" w14:textId="77777777" w:rsidR="002C35A5" w:rsidRPr="00713B23" w:rsidRDefault="002C35A5" w:rsidP="00946AB4">
      <w:pPr>
        <w:numPr>
          <w:ilvl w:val="0"/>
          <w:numId w:val="59"/>
        </w:numPr>
        <w:jc w:val="both"/>
        <w:rPr>
          <w:i/>
          <w:sz w:val="24"/>
          <w:szCs w:val="24"/>
        </w:rPr>
      </w:pPr>
      <w:r w:rsidRPr="00713B23">
        <w:rPr>
          <w:sz w:val="24"/>
          <w:szCs w:val="24"/>
        </w:rPr>
        <w:t>Lze přispívat na tištěné knihy, včetně dětských knih, ve kterých reklama nepřesahuje 50% plochy.</w:t>
      </w:r>
    </w:p>
    <w:p w14:paraId="579EFF17" w14:textId="77777777" w:rsidR="002C35A5" w:rsidRPr="00713B23" w:rsidRDefault="002C35A5" w:rsidP="002C35A5">
      <w:pPr>
        <w:ind w:left="720"/>
        <w:jc w:val="both"/>
        <w:rPr>
          <w:i/>
          <w:sz w:val="24"/>
          <w:szCs w:val="24"/>
        </w:rPr>
      </w:pPr>
    </w:p>
    <w:p w14:paraId="09AD06BA" w14:textId="77777777" w:rsidR="002C35A5" w:rsidRPr="00713B23" w:rsidRDefault="002C35A5" w:rsidP="002C35A5">
      <w:pPr>
        <w:jc w:val="both"/>
        <w:rPr>
          <w:b/>
          <w:sz w:val="24"/>
          <w:szCs w:val="24"/>
          <w:u w:val="single"/>
        </w:rPr>
      </w:pPr>
      <w:r w:rsidRPr="00713B23">
        <w:rPr>
          <w:b/>
          <w:sz w:val="24"/>
          <w:szCs w:val="24"/>
          <w:u w:val="single"/>
        </w:rPr>
        <w:t xml:space="preserve">§ 4 a </w:t>
      </w:r>
    </w:p>
    <w:p w14:paraId="4DE7BA3A" w14:textId="77777777" w:rsidR="002C35A5" w:rsidRPr="00713B23" w:rsidRDefault="002C35A5" w:rsidP="002C35A5">
      <w:pPr>
        <w:jc w:val="both"/>
        <w:rPr>
          <w:sz w:val="24"/>
          <w:szCs w:val="24"/>
        </w:rPr>
      </w:pPr>
      <w:r w:rsidRPr="00713B23">
        <w:rPr>
          <w:sz w:val="24"/>
          <w:szCs w:val="24"/>
        </w:rPr>
        <w:t>Příspěvek na použití zařízení péče o děti</w:t>
      </w:r>
    </w:p>
    <w:p w14:paraId="4DE026CD" w14:textId="77777777" w:rsidR="002C35A5" w:rsidRPr="00713B23" w:rsidRDefault="002C35A5" w:rsidP="002C35A5">
      <w:pPr>
        <w:jc w:val="both"/>
        <w:rPr>
          <w:i/>
          <w:sz w:val="24"/>
          <w:szCs w:val="24"/>
        </w:rPr>
      </w:pPr>
      <w:r w:rsidRPr="00713B23">
        <w:rPr>
          <w:sz w:val="24"/>
          <w:szCs w:val="24"/>
        </w:rPr>
        <w:t>Z fondu lze zaměstnancům přispívat na náklady za použití mateřské školy podle školského zákona a zařízení poskytujícího služby péče o dítě v dětské skupině.</w:t>
      </w:r>
    </w:p>
    <w:p w14:paraId="2B3D573F" w14:textId="77777777" w:rsidR="002C35A5" w:rsidRPr="00713B23" w:rsidRDefault="002C35A5" w:rsidP="002C35A5">
      <w:pPr>
        <w:ind w:left="360"/>
        <w:jc w:val="both"/>
        <w:rPr>
          <w:i/>
          <w:sz w:val="24"/>
          <w:szCs w:val="24"/>
        </w:rPr>
      </w:pPr>
      <w:r w:rsidRPr="00713B23">
        <w:rPr>
          <w:i/>
          <w:sz w:val="24"/>
          <w:szCs w:val="24"/>
        </w:rPr>
        <w:t xml:space="preserve">Upozornění: zde se neuplatňuje povinnost organizace uhradit celou částku z fondu a zaměstnanci poskytnout za cenu sníženou o příspěvek z fondu. </w:t>
      </w:r>
    </w:p>
    <w:p w14:paraId="6B48DE61" w14:textId="77777777" w:rsidR="002C35A5" w:rsidRPr="00713B23" w:rsidRDefault="002C35A5" w:rsidP="002C35A5">
      <w:pPr>
        <w:ind w:firstLine="300"/>
        <w:jc w:val="both"/>
        <w:rPr>
          <w:sz w:val="24"/>
          <w:szCs w:val="24"/>
        </w:rPr>
      </w:pPr>
      <w:r w:rsidRPr="00713B23">
        <w:rPr>
          <w:sz w:val="24"/>
          <w:szCs w:val="24"/>
        </w:rPr>
        <w:t xml:space="preserve">  </w:t>
      </w:r>
    </w:p>
    <w:p w14:paraId="65882EEA" w14:textId="77777777" w:rsidR="002C35A5" w:rsidRPr="00713B23" w:rsidRDefault="002C35A5" w:rsidP="002C35A5">
      <w:pPr>
        <w:jc w:val="both"/>
        <w:rPr>
          <w:sz w:val="24"/>
          <w:szCs w:val="24"/>
        </w:rPr>
      </w:pPr>
    </w:p>
    <w:p w14:paraId="347CB4A1" w14:textId="77777777" w:rsidR="002C35A5" w:rsidRPr="00713B23" w:rsidRDefault="002C35A5" w:rsidP="002C35A5">
      <w:pPr>
        <w:jc w:val="both"/>
        <w:rPr>
          <w:sz w:val="24"/>
          <w:szCs w:val="24"/>
        </w:rPr>
      </w:pPr>
      <w:r w:rsidRPr="00713B23">
        <w:rPr>
          <w:sz w:val="24"/>
          <w:szCs w:val="24"/>
        </w:rPr>
        <w:t xml:space="preserve"> </w:t>
      </w:r>
    </w:p>
    <w:p w14:paraId="2F2A545D" w14:textId="77777777" w:rsidR="002C35A5" w:rsidRPr="002C35A5" w:rsidRDefault="002C35A5" w:rsidP="002C35A5">
      <w:pPr>
        <w:jc w:val="both"/>
        <w:rPr>
          <w:sz w:val="24"/>
          <w:szCs w:val="24"/>
        </w:rPr>
      </w:pPr>
    </w:p>
    <w:p w14:paraId="05F33F64" w14:textId="77777777" w:rsidR="002C35A5" w:rsidRPr="002C35A5" w:rsidRDefault="002C35A5" w:rsidP="002C35A5">
      <w:pPr>
        <w:jc w:val="both"/>
        <w:rPr>
          <w:sz w:val="24"/>
          <w:szCs w:val="24"/>
        </w:rPr>
      </w:pPr>
    </w:p>
    <w:p w14:paraId="5FD39D5E" w14:textId="77777777" w:rsidR="002C35A5" w:rsidRPr="002C35A5" w:rsidRDefault="002C35A5" w:rsidP="002C35A5">
      <w:pPr>
        <w:jc w:val="both"/>
        <w:rPr>
          <w:sz w:val="24"/>
          <w:szCs w:val="24"/>
        </w:rPr>
      </w:pPr>
    </w:p>
    <w:p w14:paraId="54490846" w14:textId="77777777" w:rsidR="002C35A5" w:rsidRPr="002C35A5" w:rsidRDefault="002C35A5" w:rsidP="002C35A5">
      <w:pPr>
        <w:jc w:val="both"/>
        <w:rPr>
          <w:b/>
          <w:sz w:val="24"/>
          <w:szCs w:val="24"/>
          <w:u w:val="single"/>
        </w:rPr>
      </w:pPr>
      <w:r w:rsidRPr="002C35A5">
        <w:rPr>
          <w:b/>
          <w:sz w:val="24"/>
          <w:szCs w:val="24"/>
          <w:u w:val="single"/>
        </w:rPr>
        <w:t>2.      § 5 – Pořízení hmotného majetku</w:t>
      </w:r>
    </w:p>
    <w:p w14:paraId="10CF3934" w14:textId="77777777" w:rsidR="002C35A5" w:rsidRPr="002C35A5" w:rsidRDefault="002C35A5" w:rsidP="002C35A5">
      <w:pPr>
        <w:jc w:val="both"/>
        <w:rPr>
          <w:sz w:val="24"/>
          <w:szCs w:val="24"/>
        </w:rPr>
      </w:pPr>
      <w:r w:rsidRPr="002C35A5">
        <w:rPr>
          <w:sz w:val="24"/>
          <w:szCs w:val="24"/>
        </w:rPr>
        <w:t>V souladu se zákony o rozpočtových pravidlech se pořízení hmotného majetku, který je využíván ke kulturnímu a sociálnímu rozvoji zaměstnanců, musí hradit z fondu kulturních a sociálních potřeb.</w:t>
      </w:r>
    </w:p>
    <w:p w14:paraId="78D23636" w14:textId="77777777" w:rsidR="002C35A5" w:rsidRPr="00713B23" w:rsidRDefault="002C35A5" w:rsidP="002C35A5">
      <w:pPr>
        <w:jc w:val="both"/>
        <w:rPr>
          <w:sz w:val="24"/>
          <w:szCs w:val="24"/>
        </w:rPr>
      </w:pPr>
    </w:p>
    <w:p w14:paraId="3376A9E8" w14:textId="77777777" w:rsidR="002C35A5" w:rsidRPr="00713B23" w:rsidRDefault="002C35A5" w:rsidP="00946AB4">
      <w:pPr>
        <w:numPr>
          <w:ilvl w:val="0"/>
          <w:numId w:val="21"/>
        </w:numPr>
        <w:jc w:val="both"/>
        <w:rPr>
          <w:b/>
          <w:sz w:val="24"/>
          <w:szCs w:val="24"/>
          <w:u w:val="single"/>
        </w:rPr>
      </w:pPr>
      <w:r w:rsidRPr="00713B23">
        <w:rPr>
          <w:b/>
          <w:sz w:val="24"/>
          <w:szCs w:val="24"/>
          <w:u w:val="single"/>
        </w:rPr>
        <w:t>§ 5a - Příspěvek na dopravu do zaměstnání</w:t>
      </w:r>
    </w:p>
    <w:p w14:paraId="6A60FF85" w14:textId="77777777" w:rsidR="002C35A5" w:rsidRPr="00713B23" w:rsidRDefault="002C35A5" w:rsidP="002C35A5">
      <w:pPr>
        <w:jc w:val="both"/>
        <w:rPr>
          <w:sz w:val="24"/>
          <w:szCs w:val="24"/>
        </w:rPr>
      </w:pPr>
      <w:r w:rsidRPr="00713B23">
        <w:rPr>
          <w:sz w:val="24"/>
          <w:szCs w:val="24"/>
        </w:rPr>
        <w:t>Z fondu lze zaměstnanci přispívat na dopravu do a ze zaměstnání pravidelnou hromadnou dopravou osob podle zákona upravujícího daň z přidané hodnoty.</w:t>
      </w:r>
    </w:p>
    <w:p w14:paraId="26379425" w14:textId="77777777" w:rsidR="002C35A5" w:rsidRPr="00713B23" w:rsidRDefault="002C35A5" w:rsidP="002C35A5">
      <w:pPr>
        <w:jc w:val="both"/>
        <w:rPr>
          <w:i/>
          <w:sz w:val="24"/>
          <w:szCs w:val="24"/>
        </w:rPr>
      </w:pPr>
      <w:r w:rsidRPr="00713B23">
        <w:rPr>
          <w:i/>
          <w:sz w:val="24"/>
          <w:szCs w:val="24"/>
        </w:rPr>
        <w:t>Upozornění: pravidelnou hromadnou dopravou osob se rozumí přeprava osob po stanovených trasách, kdy cestující nastupují a vystupují na předem určených zastávkách nebo místech podle předem stanovených jízdních řádů.</w:t>
      </w:r>
    </w:p>
    <w:p w14:paraId="3D3B0876" w14:textId="77777777" w:rsidR="002C35A5" w:rsidRPr="00713B23" w:rsidRDefault="002C35A5" w:rsidP="002C35A5">
      <w:pPr>
        <w:jc w:val="both"/>
        <w:rPr>
          <w:sz w:val="24"/>
          <w:szCs w:val="24"/>
        </w:rPr>
      </w:pPr>
    </w:p>
    <w:p w14:paraId="1CC0797A" w14:textId="77777777" w:rsidR="002C35A5" w:rsidRPr="00713B23" w:rsidRDefault="002C35A5" w:rsidP="002C35A5">
      <w:pPr>
        <w:jc w:val="both"/>
        <w:rPr>
          <w:sz w:val="24"/>
          <w:szCs w:val="24"/>
        </w:rPr>
      </w:pPr>
    </w:p>
    <w:p w14:paraId="1F00F24C" w14:textId="77777777" w:rsidR="002C35A5" w:rsidRPr="00713B23" w:rsidRDefault="002C35A5" w:rsidP="002C35A5">
      <w:pPr>
        <w:jc w:val="both"/>
        <w:rPr>
          <w:sz w:val="24"/>
          <w:szCs w:val="24"/>
        </w:rPr>
      </w:pPr>
      <w:r w:rsidRPr="00713B23">
        <w:rPr>
          <w:sz w:val="24"/>
          <w:szCs w:val="24"/>
        </w:rPr>
        <w:t xml:space="preserve"> </w:t>
      </w:r>
    </w:p>
    <w:p w14:paraId="025C1133" w14:textId="77777777" w:rsidR="002C35A5" w:rsidRPr="00713B23" w:rsidRDefault="002C35A5" w:rsidP="002C35A5">
      <w:pPr>
        <w:jc w:val="both"/>
        <w:rPr>
          <w:b/>
          <w:sz w:val="24"/>
          <w:szCs w:val="24"/>
          <w:u w:val="single"/>
        </w:rPr>
      </w:pPr>
      <w:r w:rsidRPr="00713B23">
        <w:rPr>
          <w:b/>
          <w:sz w:val="24"/>
          <w:szCs w:val="24"/>
        </w:rPr>
        <w:t>4</w:t>
      </w:r>
      <w:r w:rsidRPr="00713B23">
        <w:rPr>
          <w:b/>
          <w:sz w:val="24"/>
          <w:szCs w:val="24"/>
          <w:u w:val="single"/>
        </w:rPr>
        <w:t>.       § 6   Zápůjčky na bytové účely</w:t>
      </w:r>
    </w:p>
    <w:p w14:paraId="210C7EDC" w14:textId="77777777" w:rsidR="002C35A5" w:rsidRPr="00713B23" w:rsidRDefault="002C35A5" w:rsidP="002C35A5">
      <w:pPr>
        <w:jc w:val="both"/>
        <w:rPr>
          <w:sz w:val="24"/>
          <w:szCs w:val="24"/>
        </w:rPr>
      </w:pPr>
      <w:r w:rsidRPr="00713B23">
        <w:rPr>
          <w:sz w:val="24"/>
          <w:szCs w:val="24"/>
        </w:rPr>
        <w:t>Maximální výše zápůjčky na pořízení bytu je 300 000,-Kč, pořízení bytového zařízení        100 000,- Kč</w:t>
      </w:r>
    </w:p>
    <w:p w14:paraId="776B93A4" w14:textId="77777777" w:rsidR="002C35A5" w:rsidRPr="00713B23" w:rsidRDefault="002C35A5" w:rsidP="002C35A5">
      <w:pPr>
        <w:jc w:val="both"/>
        <w:rPr>
          <w:sz w:val="24"/>
          <w:szCs w:val="24"/>
        </w:rPr>
      </w:pPr>
      <w:r w:rsidRPr="00713B23">
        <w:rPr>
          <w:sz w:val="24"/>
          <w:szCs w:val="24"/>
        </w:rPr>
        <w:t>Zápůjčku z prostředků fondu lze poskytnout:</w:t>
      </w:r>
    </w:p>
    <w:p w14:paraId="750BE3A0" w14:textId="77777777" w:rsidR="002C35A5" w:rsidRPr="002C35A5" w:rsidRDefault="002C35A5" w:rsidP="00946AB4">
      <w:pPr>
        <w:numPr>
          <w:ilvl w:val="0"/>
          <w:numId w:val="32"/>
        </w:numPr>
        <w:jc w:val="both"/>
        <w:rPr>
          <w:sz w:val="24"/>
          <w:szCs w:val="24"/>
        </w:rPr>
      </w:pPr>
      <w:r w:rsidRPr="00713B23">
        <w:rPr>
          <w:sz w:val="24"/>
          <w:szCs w:val="24"/>
        </w:rPr>
        <w:t xml:space="preserve">na </w:t>
      </w:r>
      <w:r w:rsidRPr="002C35A5">
        <w:rPr>
          <w:sz w:val="24"/>
          <w:szCs w:val="24"/>
        </w:rPr>
        <w:t xml:space="preserve">pořízení vlastního bydlení nebo pokud bude byt (dům) užíván pro vlastní bydlení </w:t>
      </w:r>
    </w:p>
    <w:p w14:paraId="64286470" w14:textId="77777777" w:rsidR="002C35A5" w:rsidRPr="002C35A5" w:rsidRDefault="002C35A5" w:rsidP="002C35A5">
      <w:pPr>
        <w:ind w:left="720"/>
        <w:jc w:val="both"/>
        <w:rPr>
          <w:sz w:val="24"/>
          <w:szCs w:val="24"/>
        </w:rPr>
      </w:pPr>
      <w:r w:rsidRPr="002C35A5">
        <w:rPr>
          <w:sz w:val="24"/>
          <w:szCs w:val="24"/>
        </w:rPr>
        <w:t>(složení členského podílu na pořízení družstevního bytu pro vlastní bydlení zaměstnance);</w:t>
      </w:r>
    </w:p>
    <w:p w14:paraId="7CA20B81" w14:textId="77777777" w:rsidR="002C35A5" w:rsidRPr="002C35A5" w:rsidRDefault="002C35A5" w:rsidP="002C35A5">
      <w:pPr>
        <w:jc w:val="both"/>
        <w:rPr>
          <w:sz w:val="24"/>
          <w:szCs w:val="24"/>
        </w:rPr>
      </w:pPr>
      <w:r w:rsidRPr="002C35A5">
        <w:rPr>
          <w:sz w:val="24"/>
          <w:szCs w:val="24"/>
        </w:rPr>
        <w:t xml:space="preserve">      -    provedení změny stavby domu nebo bytu, který zaměstnanec užívá pro vlastní bydlení, </w:t>
      </w:r>
    </w:p>
    <w:p w14:paraId="6FA04680" w14:textId="77777777" w:rsidR="002C35A5" w:rsidRPr="002C35A5" w:rsidRDefault="002C35A5" w:rsidP="002C35A5">
      <w:pPr>
        <w:jc w:val="both"/>
        <w:rPr>
          <w:sz w:val="24"/>
          <w:szCs w:val="24"/>
        </w:rPr>
      </w:pPr>
      <w:r w:rsidRPr="002C35A5">
        <w:rPr>
          <w:sz w:val="24"/>
          <w:szCs w:val="24"/>
        </w:rPr>
        <w:lastRenderedPageBreak/>
        <w:t xml:space="preserve">            na které se vydává stavební povolení nebo podléhá ohlášení (rekonstrukce);</w:t>
      </w:r>
    </w:p>
    <w:p w14:paraId="72BD9967" w14:textId="77777777" w:rsidR="002C35A5" w:rsidRPr="002C35A5" w:rsidRDefault="002C35A5" w:rsidP="002C35A5">
      <w:pPr>
        <w:jc w:val="both"/>
        <w:rPr>
          <w:sz w:val="24"/>
          <w:szCs w:val="24"/>
        </w:rPr>
      </w:pPr>
      <w:r w:rsidRPr="002C35A5">
        <w:rPr>
          <w:sz w:val="24"/>
          <w:szCs w:val="24"/>
        </w:rPr>
        <w:t xml:space="preserve">     -     na bytové zařízení.</w:t>
      </w:r>
    </w:p>
    <w:p w14:paraId="6EB2FCD3" w14:textId="77777777" w:rsidR="002C35A5" w:rsidRPr="00713B23" w:rsidRDefault="002C35A5" w:rsidP="002C35A5">
      <w:pPr>
        <w:ind w:left="360" w:firstLine="348"/>
        <w:jc w:val="both"/>
        <w:rPr>
          <w:sz w:val="24"/>
          <w:szCs w:val="24"/>
        </w:rPr>
      </w:pPr>
      <w:r w:rsidRPr="00713B23">
        <w:rPr>
          <w:sz w:val="24"/>
          <w:szCs w:val="24"/>
        </w:rPr>
        <w:t xml:space="preserve">Zápůjčkou na bytové zařízení se rozumí vše co přímo souvisí s bydlením, přímou  </w:t>
      </w:r>
    </w:p>
    <w:p w14:paraId="639A26F5" w14:textId="77777777" w:rsidR="002C35A5" w:rsidRPr="00713B23" w:rsidRDefault="002C35A5" w:rsidP="002C35A5">
      <w:pPr>
        <w:jc w:val="both"/>
        <w:rPr>
          <w:sz w:val="24"/>
          <w:szCs w:val="24"/>
        </w:rPr>
      </w:pPr>
      <w:r w:rsidRPr="00713B23">
        <w:rPr>
          <w:sz w:val="24"/>
          <w:szCs w:val="24"/>
        </w:rPr>
        <w:t xml:space="preserve">            souvislost s bydlením (pro použití fondu nemá přímou souvislost s bydlením např.   </w:t>
      </w:r>
    </w:p>
    <w:p w14:paraId="2BD56C08" w14:textId="77777777" w:rsidR="002C35A5" w:rsidRPr="00713B23" w:rsidRDefault="002C35A5" w:rsidP="002C35A5">
      <w:pPr>
        <w:jc w:val="both"/>
        <w:rPr>
          <w:sz w:val="24"/>
          <w:szCs w:val="24"/>
        </w:rPr>
      </w:pPr>
      <w:r w:rsidRPr="00713B23">
        <w:rPr>
          <w:sz w:val="24"/>
          <w:szCs w:val="24"/>
        </w:rPr>
        <w:t xml:space="preserve">            pořízení garáže, hudebních nástrojů …).</w:t>
      </w:r>
    </w:p>
    <w:p w14:paraId="359E3F61" w14:textId="77777777" w:rsidR="002C35A5" w:rsidRPr="00713B23" w:rsidRDefault="002C35A5" w:rsidP="00946AB4">
      <w:pPr>
        <w:numPr>
          <w:ilvl w:val="0"/>
          <w:numId w:val="32"/>
        </w:numPr>
        <w:jc w:val="both"/>
        <w:rPr>
          <w:sz w:val="24"/>
          <w:szCs w:val="24"/>
        </w:rPr>
      </w:pPr>
      <w:r w:rsidRPr="00713B23">
        <w:rPr>
          <w:sz w:val="24"/>
          <w:szCs w:val="24"/>
        </w:rPr>
        <w:t>Na nesplacený zůstatek zápůjčky z fondu na bytové účely poskytnuté předchozím zaměstnavatelem a na nesplacený zůstatek půjčky z FKSP na bytové účely manžela/</w:t>
      </w:r>
      <w:proofErr w:type="spellStart"/>
      <w:r w:rsidRPr="00713B23">
        <w:rPr>
          <w:sz w:val="24"/>
          <w:szCs w:val="24"/>
        </w:rPr>
        <w:t>ky</w:t>
      </w:r>
      <w:proofErr w:type="spellEnd"/>
      <w:r w:rsidRPr="00713B23">
        <w:rPr>
          <w:sz w:val="24"/>
          <w:szCs w:val="24"/>
        </w:rPr>
        <w:t xml:space="preserve">  </w:t>
      </w:r>
    </w:p>
    <w:p w14:paraId="12F2493A" w14:textId="77777777" w:rsidR="002C35A5" w:rsidRPr="00713B23" w:rsidRDefault="002C35A5" w:rsidP="002C35A5">
      <w:pPr>
        <w:jc w:val="both"/>
        <w:rPr>
          <w:sz w:val="24"/>
          <w:szCs w:val="24"/>
        </w:rPr>
      </w:pPr>
    </w:p>
    <w:p w14:paraId="73EFF981" w14:textId="77777777" w:rsidR="002C35A5" w:rsidRPr="00713B23" w:rsidRDefault="002C35A5" w:rsidP="002C35A5">
      <w:pPr>
        <w:jc w:val="both"/>
        <w:rPr>
          <w:i/>
          <w:sz w:val="24"/>
          <w:szCs w:val="24"/>
        </w:rPr>
      </w:pPr>
      <w:r w:rsidRPr="00713B23">
        <w:rPr>
          <w:i/>
          <w:sz w:val="24"/>
          <w:szCs w:val="24"/>
        </w:rPr>
        <w:t>Upozorněn: Prostředky fondu lze použít pouze k přímé úhradě účelu, který byl dohodnut ve smlouvě o zápůjčce, nelze tedy prostředky poskytnout na sporožirové a jiné účty, na stavební spoření.</w:t>
      </w:r>
    </w:p>
    <w:p w14:paraId="5843B5FC" w14:textId="77777777" w:rsidR="002C35A5" w:rsidRPr="002C35A5" w:rsidRDefault="002C35A5" w:rsidP="002C35A5">
      <w:pPr>
        <w:jc w:val="both"/>
        <w:rPr>
          <w:sz w:val="24"/>
          <w:szCs w:val="24"/>
        </w:rPr>
      </w:pPr>
    </w:p>
    <w:p w14:paraId="38A96295" w14:textId="77777777" w:rsidR="002C35A5" w:rsidRPr="002C35A5" w:rsidRDefault="002C35A5" w:rsidP="002C35A5">
      <w:pPr>
        <w:jc w:val="both"/>
        <w:rPr>
          <w:sz w:val="24"/>
          <w:szCs w:val="24"/>
        </w:rPr>
      </w:pPr>
    </w:p>
    <w:p w14:paraId="5537C665" w14:textId="77777777" w:rsidR="002C35A5" w:rsidRPr="002C35A5" w:rsidRDefault="002C35A5" w:rsidP="002C35A5">
      <w:pPr>
        <w:jc w:val="both"/>
        <w:rPr>
          <w:sz w:val="24"/>
          <w:szCs w:val="24"/>
        </w:rPr>
      </w:pPr>
    </w:p>
    <w:p w14:paraId="57C2E97B" w14:textId="77777777" w:rsidR="002C35A5" w:rsidRPr="002C35A5" w:rsidRDefault="002C35A5" w:rsidP="002C35A5">
      <w:pPr>
        <w:jc w:val="both"/>
        <w:rPr>
          <w:sz w:val="24"/>
          <w:szCs w:val="24"/>
          <w:u w:val="single"/>
        </w:rPr>
      </w:pPr>
      <w:r w:rsidRPr="002C35A5">
        <w:rPr>
          <w:sz w:val="24"/>
          <w:szCs w:val="24"/>
          <w:u w:val="single"/>
        </w:rPr>
        <w:t>Do způsobu čerpání fondu je účelné zahrnout:</w:t>
      </w:r>
    </w:p>
    <w:p w14:paraId="6B83F6E3" w14:textId="77777777" w:rsidR="002C35A5" w:rsidRPr="002C35A5" w:rsidRDefault="002C35A5" w:rsidP="002C35A5">
      <w:pPr>
        <w:jc w:val="both"/>
        <w:rPr>
          <w:sz w:val="24"/>
          <w:szCs w:val="24"/>
        </w:rPr>
      </w:pPr>
    </w:p>
    <w:p w14:paraId="40A34F30" w14:textId="77777777" w:rsidR="002C35A5" w:rsidRPr="002C35A5" w:rsidRDefault="002C35A5" w:rsidP="00946AB4">
      <w:pPr>
        <w:numPr>
          <w:ilvl w:val="0"/>
          <w:numId w:val="47"/>
        </w:numPr>
        <w:jc w:val="both"/>
        <w:rPr>
          <w:sz w:val="24"/>
          <w:szCs w:val="24"/>
        </w:rPr>
      </w:pPr>
      <w:r w:rsidRPr="002C35A5">
        <w:rPr>
          <w:sz w:val="24"/>
          <w:szCs w:val="24"/>
        </w:rPr>
        <w:t>za jakých podmínek bude zápůjčka poskytnuta;</w:t>
      </w:r>
    </w:p>
    <w:p w14:paraId="5421AD7E" w14:textId="77777777" w:rsidR="002C35A5" w:rsidRPr="002C35A5" w:rsidRDefault="002C35A5" w:rsidP="00946AB4">
      <w:pPr>
        <w:numPr>
          <w:ilvl w:val="0"/>
          <w:numId w:val="47"/>
        </w:numPr>
        <w:jc w:val="both"/>
        <w:rPr>
          <w:sz w:val="24"/>
          <w:szCs w:val="24"/>
        </w:rPr>
      </w:pPr>
      <w:r w:rsidRPr="002C35A5">
        <w:rPr>
          <w:sz w:val="24"/>
          <w:szCs w:val="24"/>
        </w:rPr>
        <w:t>stanovit maximální částku, kterou lze poskytnout na pořízení vlastního bydlení či na pořízení bytového zařízení.</w:t>
      </w:r>
    </w:p>
    <w:p w14:paraId="2B09986F" w14:textId="77777777" w:rsidR="002C35A5" w:rsidRPr="002C35A5" w:rsidRDefault="002C35A5" w:rsidP="002C35A5">
      <w:pPr>
        <w:jc w:val="both"/>
        <w:rPr>
          <w:sz w:val="24"/>
          <w:szCs w:val="24"/>
        </w:rPr>
      </w:pPr>
    </w:p>
    <w:p w14:paraId="2A29B61D" w14:textId="77777777" w:rsidR="002C35A5" w:rsidRPr="002C35A5" w:rsidRDefault="002C35A5" w:rsidP="002C35A5">
      <w:pPr>
        <w:jc w:val="both"/>
        <w:rPr>
          <w:i/>
          <w:sz w:val="24"/>
          <w:szCs w:val="24"/>
        </w:rPr>
      </w:pPr>
      <w:r w:rsidRPr="002C35A5">
        <w:rPr>
          <w:i/>
          <w:sz w:val="24"/>
          <w:szCs w:val="24"/>
        </w:rPr>
        <w:t>Upozornění: Při určení výše zápůjčky je nutné nepřekročit částku, kterou stanoví vyhláška v § 6 odst.2.</w:t>
      </w:r>
    </w:p>
    <w:p w14:paraId="1D3C3D92" w14:textId="77777777" w:rsidR="002C35A5" w:rsidRPr="002C35A5" w:rsidRDefault="002C35A5" w:rsidP="002C35A5">
      <w:pPr>
        <w:jc w:val="both"/>
        <w:rPr>
          <w:sz w:val="24"/>
          <w:szCs w:val="24"/>
        </w:rPr>
      </w:pPr>
      <w:r w:rsidRPr="002C35A5">
        <w:rPr>
          <w:sz w:val="24"/>
          <w:szCs w:val="24"/>
        </w:rPr>
        <w:t xml:space="preserve">Každá </w:t>
      </w:r>
      <w:r w:rsidRPr="00713B23">
        <w:rPr>
          <w:sz w:val="24"/>
          <w:szCs w:val="24"/>
        </w:rPr>
        <w:t xml:space="preserve">zápůjčka </w:t>
      </w:r>
      <w:r w:rsidRPr="002C35A5">
        <w:rPr>
          <w:sz w:val="24"/>
          <w:szCs w:val="24"/>
        </w:rPr>
        <w:t>je splatná do 10 let. Lze však tuto lhůtu ve způsobu čerpání fondu zkrátit.</w:t>
      </w:r>
    </w:p>
    <w:p w14:paraId="2B12C502" w14:textId="77777777" w:rsidR="002C35A5" w:rsidRPr="002C35A5" w:rsidRDefault="002C35A5" w:rsidP="002C35A5">
      <w:pPr>
        <w:jc w:val="both"/>
        <w:rPr>
          <w:sz w:val="24"/>
          <w:szCs w:val="24"/>
        </w:rPr>
      </w:pPr>
    </w:p>
    <w:p w14:paraId="0A1CB5B2" w14:textId="77777777" w:rsidR="002C35A5" w:rsidRPr="002C35A5" w:rsidRDefault="002C35A5" w:rsidP="002C35A5">
      <w:pPr>
        <w:jc w:val="both"/>
        <w:rPr>
          <w:sz w:val="24"/>
          <w:szCs w:val="24"/>
        </w:rPr>
      </w:pPr>
      <w:r w:rsidRPr="002C35A5">
        <w:rPr>
          <w:sz w:val="24"/>
          <w:szCs w:val="24"/>
        </w:rPr>
        <w:t xml:space="preserve"> </w:t>
      </w:r>
    </w:p>
    <w:p w14:paraId="0A732A96" w14:textId="77777777" w:rsidR="002C35A5" w:rsidRPr="002C35A5" w:rsidRDefault="002C35A5" w:rsidP="002C35A5">
      <w:pPr>
        <w:keepNext/>
        <w:jc w:val="both"/>
        <w:outlineLvl w:val="4"/>
        <w:rPr>
          <w:sz w:val="24"/>
          <w:szCs w:val="24"/>
          <w:u w:val="single"/>
        </w:rPr>
      </w:pPr>
      <w:r w:rsidRPr="002C35A5">
        <w:rPr>
          <w:sz w:val="24"/>
          <w:szCs w:val="24"/>
          <w:u w:val="single"/>
        </w:rPr>
        <w:t>Náležitosti smlouvy o zápůjčce:</w:t>
      </w:r>
    </w:p>
    <w:p w14:paraId="7F356374" w14:textId="77777777" w:rsidR="002C35A5" w:rsidRPr="002C35A5" w:rsidRDefault="002C35A5" w:rsidP="00946AB4">
      <w:pPr>
        <w:numPr>
          <w:ilvl w:val="0"/>
          <w:numId w:val="48"/>
        </w:numPr>
        <w:jc w:val="both"/>
        <w:rPr>
          <w:sz w:val="24"/>
          <w:szCs w:val="24"/>
        </w:rPr>
      </w:pPr>
      <w:r w:rsidRPr="002C35A5">
        <w:rPr>
          <w:sz w:val="24"/>
          <w:szCs w:val="24"/>
        </w:rPr>
        <w:t>k jakému účelu v souladu s vyhláškou se budou zápůjčky poskytovat a doba na kterou se uzavírá;</w:t>
      </w:r>
    </w:p>
    <w:p w14:paraId="3E35445D" w14:textId="77777777" w:rsidR="002C35A5" w:rsidRPr="002C35A5" w:rsidRDefault="002C35A5" w:rsidP="00946AB4">
      <w:pPr>
        <w:numPr>
          <w:ilvl w:val="0"/>
          <w:numId w:val="48"/>
        </w:numPr>
        <w:jc w:val="both"/>
        <w:rPr>
          <w:sz w:val="24"/>
          <w:szCs w:val="24"/>
        </w:rPr>
      </w:pPr>
      <w:r w:rsidRPr="002C35A5">
        <w:rPr>
          <w:sz w:val="24"/>
          <w:szCs w:val="24"/>
        </w:rPr>
        <w:t>výše zápůjčky;</w:t>
      </w:r>
    </w:p>
    <w:p w14:paraId="1C8C7AEE" w14:textId="77777777" w:rsidR="002C35A5" w:rsidRPr="002C35A5" w:rsidRDefault="002C35A5" w:rsidP="00946AB4">
      <w:pPr>
        <w:numPr>
          <w:ilvl w:val="0"/>
          <w:numId w:val="48"/>
        </w:numPr>
        <w:jc w:val="both"/>
        <w:rPr>
          <w:sz w:val="24"/>
          <w:szCs w:val="24"/>
        </w:rPr>
      </w:pPr>
      <w:r w:rsidRPr="002C35A5">
        <w:rPr>
          <w:sz w:val="24"/>
          <w:szCs w:val="24"/>
        </w:rPr>
        <w:t>výše splátek;</w:t>
      </w:r>
    </w:p>
    <w:p w14:paraId="5454B974" w14:textId="77777777" w:rsidR="002C35A5" w:rsidRPr="002C35A5" w:rsidRDefault="002C35A5" w:rsidP="00946AB4">
      <w:pPr>
        <w:numPr>
          <w:ilvl w:val="0"/>
          <w:numId w:val="48"/>
        </w:numPr>
        <w:jc w:val="both"/>
        <w:rPr>
          <w:sz w:val="24"/>
          <w:szCs w:val="24"/>
        </w:rPr>
      </w:pPr>
      <w:r w:rsidRPr="002C35A5">
        <w:rPr>
          <w:sz w:val="24"/>
          <w:szCs w:val="24"/>
        </w:rPr>
        <w:t>doba splatnosti v případě skončení pracovního poměru, pokud je stanovena jinak než stanoví vyhláška.</w:t>
      </w:r>
    </w:p>
    <w:p w14:paraId="515B6B6F" w14:textId="77777777" w:rsidR="002C35A5" w:rsidRPr="002C35A5" w:rsidRDefault="002C35A5" w:rsidP="002C35A5">
      <w:pPr>
        <w:jc w:val="both"/>
        <w:rPr>
          <w:i/>
          <w:sz w:val="24"/>
          <w:szCs w:val="24"/>
        </w:rPr>
      </w:pPr>
      <w:r w:rsidRPr="002C35A5">
        <w:rPr>
          <w:i/>
          <w:sz w:val="24"/>
          <w:szCs w:val="24"/>
        </w:rPr>
        <w:t xml:space="preserve">Upozornění: Vyhláška nestanoví povinnost ručitele. To je záležitostí organizace a smlouvy o zápůjčce, zda si zaměstnavatel povinnost mít ručitele stanoví. Při vymáhání pohledávky se postupuje podle občanského zákoníku. Vhodné je ve smlouvě o zápůjčce stanovit splátky srážkou z platu. </w:t>
      </w:r>
    </w:p>
    <w:p w14:paraId="3B35686D" w14:textId="77777777" w:rsidR="002C35A5" w:rsidRPr="002C35A5" w:rsidRDefault="002C35A5" w:rsidP="002C35A5">
      <w:pPr>
        <w:jc w:val="both"/>
        <w:rPr>
          <w:sz w:val="24"/>
          <w:szCs w:val="24"/>
        </w:rPr>
      </w:pPr>
    </w:p>
    <w:p w14:paraId="0AF3F50B" w14:textId="77777777" w:rsidR="002C35A5" w:rsidRPr="002C35A5" w:rsidRDefault="002C35A5" w:rsidP="002C35A5">
      <w:pPr>
        <w:jc w:val="both"/>
        <w:rPr>
          <w:sz w:val="24"/>
          <w:szCs w:val="24"/>
        </w:rPr>
      </w:pPr>
      <w:r w:rsidRPr="002C35A5">
        <w:rPr>
          <w:sz w:val="24"/>
          <w:szCs w:val="24"/>
        </w:rPr>
        <w:t xml:space="preserve"> </w:t>
      </w:r>
    </w:p>
    <w:p w14:paraId="4C0C597F" w14:textId="77777777" w:rsidR="002C35A5" w:rsidRPr="002C35A5" w:rsidRDefault="002C35A5" w:rsidP="002C35A5">
      <w:pPr>
        <w:keepNext/>
        <w:jc w:val="both"/>
        <w:outlineLvl w:val="4"/>
        <w:rPr>
          <w:sz w:val="24"/>
          <w:szCs w:val="24"/>
          <w:u w:val="single"/>
        </w:rPr>
      </w:pPr>
      <w:r w:rsidRPr="002C35A5">
        <w:rPr>
          <w:sz w:val="24"/>
          <w:szCs w:val="24"/>
          <w:u w:val="single"/>
        </w:rPr>
        <w:t>Zápůjčku nelze   poskytnout:</w:t>
      </w:r>
    </w:p>
    <w:p w14:paraId="10D24750" w14:textId="77777777" w:rsidR="002C35A5" w:rsidRPr="002C35A5" w:rsidRDefault="002C35A5" w:rsidP="00946AB4">
      <w:pPr>
        <w:numPr>
          <w:ilvl w:val="0"/>
          <w:numId w:val="49"/>
        </w:numPr>
        <w:jc w:val="both"/>
        <w:rPr>
          <w:sz w:val="24"/>
          <w:szCs w:val="24"/>
        </w:rPr>
      </w:pPr>
      <w:r w:rsidRPr="002C35A5">
        <w:rPr>
          <w:sz w:val="24"/>
          <w:szCs w:val="24"/>
        </w:rPr>
        <w:t>na vypořádání společného jmění manželů;</w:t>
      </w:r>
    </w:p>
    <w:p w14:paraId="6E068A4C" w14:textId="77777777" w:rsidR="002C35A5" w:rsidRPr="002C35A5" w:rsidRDefault="002C35A5" w:rsidP="00946AB4">
      <w:pPr>
        <w:numPr>
          <w:ilvl w:val="0"/>
          <w:numId w:val="49"/>
        </w:numPr>
        <w:jc w:val="both"/>
        <w:rPr>
          <w:sz w:val="24"/>
          <w:szCs w:val="24"/>
        </w:rPr>
      </w:pPr>
      <w:r w:rsidRPr="002C35A5">
        <w:rPr>
          <w:sz w:val="24"/>
          <w:szCs w:val="24"/>
        </w:rPr>
        <w:t>na vypořádání dědiců a jiné majetkoprávní vypořádání.;</w:t>
      </w:r>
    </w:p>
    <w:p w14:paraId="0BF47555" w14:textId="77777777" w:rsidR="002C35A5" w:rsidRPr="002C35A5" w:rsidRDefault="002C35A5" w:rsidP="00946AB4">
      <w:pPr>
        <w:numPr>
          <w:ilvl w:val="0"/>
          <w:numId w:val="49"/>
        </w:numPr>
        <w:jc w:val="both"/>
        <w:rPr>
          <w:sz w:val="24"/>
          <w:szCs w:val="24"/>
        </w:rPr>
      </w:pPr>
      <w:r w:rsidRPr="002C35A5">
        <w:rPr>
          <w:sz w:val="24"/>
          <w:szCs w:val="24"/>
        </w:rPr>
        <w:t>na úhradu nákladů, které byly kryty půjčkou nebo úvěrem od bank nebo jiné osoby;</w:t>
      </w:r>
    </w:p>
    <w:p w14:paraId="3C45EAC3" w14:textId="77777777" w:rsidR="002C35A5" w:rsidRPr="002C35A5" w:rsidRDefault="002C35A5" w:rsidP="00946AB4">
      <w:pPr>
        <w:numPr>
          <w:ilvl w:val="0"/>
          <w:numId w:val="49"/>
        </w:numPr>
        <w:jc w:val="both"/>
        <w:rPr>
          <w:sz w:val="24"/>
          <w:szCs w:val="24"/>
        </w:rPr>
      </w:pPr>
      <w:r w:rsidRPr="002C35A5">
        <w:rPr>
          <w:sz w:val="24"/>
          <w:szCs w:val="24"/>
        </w:rPr>
        <w:t>na pořízení rekreační chaty, garáže, hudebních nástrojů, jízdního kola.</w:t>
      </w:r>
    </w:p>
    <w:p w14:paraId="614C0D1C" w14:textId="77777777" w:rsidR="002C35A5" w:rsidRPr="002C35A5" w:rsidRDefault="002C35A5" w:rsidP="002C35A5">
      <w:pPr>
        <w:jc w:val="both"/>
        <w:rPr>
          <w:sz w:val="24"/>
          <w:szCs w:val="24"/>
        </w:rPr>
      </w:pPr>
    </w:p>
    <w:p w14:paraId="3D9FD5F2" w14:textId="77777777" w:rsidR="002C35A5" w:rsidRPr="002C35A5" w:rsidRDefault="002C35A5" w:rsidP="002C35A5">
      <w:pPr>
        <w:jc w:val="both"/>
        <w:rPr>
          <w:sz w:val="24"/>
          <w:szCs w:val="24"/>
        </w:rPr>
      </w:pPr>
    </w:p>
    <w:p w14:paraId="37DF7889" w14:textId="77777777" w:rsidR="002C35A5" w:rsidRPr="002C35A5" w:rsidRDefault="002C35A5" w:rsidP="002C35A5">
      <w:pPr>
        <w:jc w:val="both"/>
        <w:rPr>
          <w:sz w:val="24"/>
          <w:szCs w:val="24"/>
        </w:rPr>
      </w:pPr>
    </w:p>
    <w:p w14:paraId="131FEE86" w14:textId="77777777" w:rsidR="002C35A5" w:rsidRPr="002C35A5" w:rsidRDefault="002C35A5" w:rsidP="00946AB4">
      <w:pPr>
        <w:numPr>
          <w:ilvl w:val="0"/>
          <w:numId w:val="21"/>
        </w:numPr>
        <w:jc w:val="both"/>
        <w:rPr>
          <w:b/>
          <w:sz w:val="24"/>
          <w:szCs w:val="24"/>
          <w:u w:val="single"/>
        </w:rPr>
      </w:pPr>
      <w:r w:rsidRPr="002C35A5">
        <w:rPr>
          <w:b/>
          <w:sz w:val="24"/>
          <w:szCs w:val="24"/>
          <w:u w:val="single"/>
        </w:rPr>
        <w:t>§ 7 – Stravování</w:t>
      </w:r>
    </w:p>
    <w:p w14:paraId="4B0E3A7C" w14:textId="77777777" w:rsidR="002C35A5" w:rsidRPr="00713B23" w:rsidRDefault="002C35A5" w:rsidP="002C35A5">
      <w:pPr>
        <w:ind w:left="360"/>
        <w:jc w:val="both"/>
        <w:rPr>
          <w:bCs/>
          <w:sz w:val="24"/>
          <w:szCs w:val="24"/>
        </w:rPr>
      </w:pPr>
      <w:r w:rsidRPr="00713B23">
        <w:rPr>
          <w:bCs/>
          <w:sz w:val="24"/>
          <w:szCs w:val="24"/>
        </w:rPr>
        <w:t>Z fondu lze přispívat zaměstnancům na závodní stravování podle právních předpisů upravujících stravování v organizační složce státu, příspěvkové organizaci a státním podniku</w:t>
      </w:r>
    </w:p>
    <w:p w14:paraId="7BE67C89" w14:textId="77777777" w:rsidR="002C35A5" w:rsidRPr="002C35A5" w:rsidRDefault="002C35A5" w:rsidP="002C35A5">
      <w:pPr>
        <w:jc w:val="both"/>
        <w:rPr>
          <w:sz w:val="24"/>
          <w:szCs w:val="24"/>
        </w:rPr>
      </w:pPr>
      <w:r w:rsidRPr="002C35A5">
        <w:rPr>
          <w:sz w:val="24"/>
          <w:szCs w:val="24"/>
        </w:rPr>
        <w:lastRenderedPageBreak/>
        <w:t>Vyhláška č.84/2005 Sb., o nákladech na závodní  stravování a jejich úhradě v příspěvkových organizacích zřízených územními samosprávnými celky, ve znění pozdějších předpisů, a vyhláška č. 430/2001 Sb., o nákladech na závodní stravování a jejich úhradě v organizačních složkách státu a státních příspěvkových organizacích    nelimituje výši příspěvku z FKSP,  v pravidlech čerpání dohodnout je nutné stanovit  výši příspěvku   ( 0 – 100%).</w:t>
      </w:r>
    </w:p>
    <w:p w14:paraId="54449DA3" w14:textId="77777777" w:rsidR="002C35A5" w:rsidRPr="002C35A5" w:rsidRDefault="002C35A5" w:rsidP="002C35A5">
      <w:pPr>
        <w:jc w:val="both"/>
        <w:rPr>
          <w:sz w:val="24"/>
          <w:szCs w:val="24"/>
        </w:rPr>
      </w:pPr>
    </w:p>
    <w:p w14:paraId="67605872" w14:textId="77777777" w:rsidR="002C35A5" w:rsidRPr="002C35A5" w:rsidRDefault="002C35A5" w:rsidP="00946AB4">
      <w:pPr>
        <w:numPr>
          <w:ilvl w:val="0"/>
          <w:numId w:val="20"/>
        </w:numPr>
        <w:jc w:val="both"/>
        <w:rPr>
          <w:sz w:val="24"/>
          <w:szCs w:val="24"/>
        </w:rPr>
      </w:pPr>
      <w:r w:rsidRPr="002C35A5">
        <w:rPr>
          <w:sz w:val="24"/>
          <w:szCs w:val="24"/>
        </w:rPr>
        <w:t xml:space="preserve">Organizace v souladu se zákony o rozpočtových pravidlech a vyhláškou o závodním stravování, poskytuje zaměstnancům za sníženou úhradu jen jedno hlavní jídlo během stanovené směny (pokud jejich přítomnost v práci během této směny trvá alespoň 3 hodiny). Další hlavní jídlo za sníženou cenu poskytuje v případě, že zaměstnanec vykonává práci pro organizaci déle než 11 hodin v úhrnu s povinnou přestávkou v práci. Ve vlastních zařízeních hradí organizace veškeré náklady na provoz.  Hodnotu spotřebovaných potravin hradí strávník, a lze mu poskytnout příspěvek z fondu, výše není limitována. V případě zajišťování závodního stravování prostřednictvím jiných subjektů organizace uhradí z nákladů z ceny hlavních jídel až 55 %, na vrub nákladů své hlavní činnosti. Nejvyšší úhrada může však být do výše 70 % horní hranice stravného při trvání pracovní cesty 5 až 12 hodin podle zvláštního právního předpisu. Zbývající část dohodnuté ceny se považuje za hodnotu potravin a z fondu lze přispívat  až do 100 %  této ceny. </w:t>
      </w:r>
    </w:p>
    <w:p w14:paraId="762DEC45" w14:textId="77777777" w:rsidR="002C35A5" w:rsidRPr="002C35A5" w:rsidRDefault="002C35A5" w:rsidP="00946AB4">
      <w:pPr>
        <w:numPr>
          <w:ilvl w:val="0"/>
          <w:numId w:val="20"/>
        </w:numPr>
        <w:jc w:val="both"/>
        <w:rPr>
          <w:sz w:val="24"/>
          <w:szCs w:val="24"/>
        </w:rPr>
      </w:pPr>
      <w:r w:rsidRPr="002C35A5">
        <w:rPr>
          <w:sz w:val="24"/>
          <w:szCs w:val="24"/>
        </w:rPr>
        <w:t xml:space="preserve">Organizace poskytuje svým zaměstnancům závodní stravování buď prostřednictvím vlastního stravovacího zařízení nebo v případě, že nemá, zabezpečuje stravování prostřednictvím jiného subjektu, který má oprávnění poskytovat stravovací služby. Je-li stravování zabezpečováno ve vlastním zařízení, nemůže organizace současně zabezpečovat závodní stravování prostřednictvím jiného subjektu kromě výjimek, které jsou    citované    ve vyhlášce o závodním stravování.   Organizace tudíž může v období, kdy je vlastní zařízení závodního stravování mimo provoz, zabezpečit zaměstnancům, kteří odpracují stanovenou směnu v trvání alespoň 3 hodin, závodní stravování prostřednictvím jiného subjektu, který je oprávněn poskytovat stravovací služby (např. prostřednictvím stravenek).  Pokud organizace nemá vlastní stravovací zařízení, zabezpečuje závodní stravování na základě smlouvy s jiným subjektem v souladu s citovanou vyhláškou. </w:t>
      </w:r>
    </w:p>
    <w:p w14:paraId="5ACE119E" w14:textId="77777777" w:rsidR="002C35A5" w:rsidRPr="002C35A5" w:rsidRDefault="002C35A5" w:rsidP="002C35A5">
      <w:pPr>
        <w:jc w:val="both"/>
        <w:rPr>
          <w:sz w:val="24"/>
          <w:szCs w:val="24"/>
        </w:rPr>
      </w:pPr>
    </w:p>
    <w:p w14:paraId="2E86D2A9" w14:textId="77777777" w:rsidR="002C35A5" w:rsidRPr="002C35A5" w:rsidRDefault="002C35A5" w:rsidP="00946AB4">
      <w:pPr>
        <w:numPr>
          <w:ilvl w:val="0"/>
          <w:numId w:val="20"/>
        </w:numPr>
        <w:jc w:val="both"/>
        <w:rPr>
          <w:sz w:val="24"/>
          <w:szCs w:val="24"/>
        </w:rPr>
      </w:pPr>
      <w:r w:rsidRPr="002C35A5">
        <w:rPr>
          <w:sz w:val="24"/>
          <w:szCs w:val="24"/>
        </w:rPr>
        <w:t>Pokud organizace nemá vlastní zařízení závodního stravování, nemůže poskytovat za zvýhodněnou cenu jídlo bývalým zaměstnancům (důchodcům), a nelze jim poskytovat ani příspěvek z fondu.</w:t>
      </w:r>
    </w:p>
    <w:p w14:paraId="054C6554" w14:textId="77777777" w:rsidR="002C35A5" w:rsidRPr="002C35A5" w:rsidRDefault="002C35A5" w:rsidP="002C35A5">
      <w:pPr>
        <w:jc w:val="both"/>
        <w:rPr>
          <w:sz w:val="24"/>
          <w:szCs w:val="24"/>
        </w:rPr>
      </w:pPr>
    </w:p>
    <w:p w14:paraId="5ED80960" w14:textId="77777777" w:rsidR="002C35A5" w:rsidRPr="002C35A5" w:rsidRDefault="002C35A5" w:rsidP="002C35A5">
      <w:pPr>
        <w:jc w:val="both"/>
        <w:rPr>
          <w:sz w:val="24"/>
          <w:szCs w:val="24"/>
          <w:u w:val="single"/>
        </w:rPr>
      </w:pPr>
      <w:r w:rsidRPr="002C35A5">
        <w:rPr>
          <w:sz w:val="24"/>
          <w:szCs w:val="24"/>
          <w:u w:val="single"/>
        </w:rPr>
        <w:t>Do způsobu čerpání je účelné zahrnout:</w:t>
      </w:r>
    </w:p>
    <w:p w14:paraId="20EC9B1E" w14:textId="77777777" w:rsidR="002C35A5" w:rsidRPr="002C35A5" w:rsidRDefault="002C35A5" w:rsidP="00946AB4">
      <w:pPr>
        <w:numPr>
          <w:ilvl w:val="0"/>
          <w:numId w:val="50"/>
        </w:numPr>
        <w:jc w:val="both"/>
        <w:rPr>
          <w:sz w:val="24"/>
          <w:szCs w:val="24"/>
        </w:rPr>
      </w:pPr>
      <w:r w:rsidRPr="002C35A5">
        <w:rPr>
          <w:sz w:val="24"/>
          <w:szCs w:val="24"/>
        </w:rPr>
        <w:t>výši příspěvku;</w:t>
      </w:r>
    </w:p>
    <w:p w14:paraId="30078F50" w14:textId="77777777" w:rsidR="002C35A5" w:rsidRPr="002C35A5" w:rsidRDefault="002C35A5" w:rsidP="00946AB4">
      <w:pPr>
        <w:numPr>
          <w:ilvl w:val="0"/>
          <w:numId w:val="50"/>
        </w:numPr>
        <w:jc w:val="both"/>
        <w:rPr>
          <w:sz w:val="24"/>
          <w:szCs w:val="24"/>
        </w:rPr>
      </w:pPr>
      <w:r w:rsidRPr="002C35A5">
        <w:rPr>
          <w:sz w:val="24"/>
          <w:szCs w:val="24"/>
        </w:rPr>
        <w:t>podmínky pro poskytování příspěvku.</w:t>
      </w:r>
    </w:p>
    <w:p w14:paraId="2D11B97E" w14:textId="77777777" w:rsidR="002C35A5" w:rsidRPr="002C35A5" w:rsidRDefault="002C35A5" w:rsidP="002C35A5">
      <w:pPr>
        <w:jc w:val="both"/>
        <w:rPr>
          <w:sz w:val="24"/>
          <w:szCs w:val="24"/>
        </w:rPr>
      </w:pPr>
    </w:p>
    <w:p w14:paraId="1C05F0EA" w14:textId="77777777" w:rsidR="002C35A5" w:rsidRPr="002C35A5" w:rsidRDefault="002C35A5" w:rsidP="002C35A5">
      <w:pPr>
        <w:jc w:val="both"/>
        <w:rPr>
          <w:i/>
          <w:sz w:val="24"/>
          <w:szCs w:val="24"/>
        </w:rPr>
      </w:pPr>
      <w:r w:rsidRPr="002C35A5">
        <w:rPr>
          <w:sz w:val="24"/>
          <w:szCs w:val="24"/>
        </w:rPr>
        <w:t xml:space="preserve"> </w:t>
      </w:r>
      <w:r w:rsidRPr="002C35A5">
        <w:rPr>
          <w:i/>
          <w:sz w:val="24"/>
          <w:szCs w:val="24"/>
        </w:rPr>
        <w:t>Upozornění: Do pravidel čerpání stanovit okruh zaměstnanců, kterým bude zvýhodněné stravování ve vlastním zařízení poskytnuto, a organizaci tohoto stravování. Příspěvek z fondu je výslovně vázán na formu závodního stravování.</w:t>
      </w:r>
    </w:p>
    <w:p w14:paraId="2AF80831" w14:textId="77777777" w:rsidR="002C35A5" w:rsidRPr="002C35A5" w:rsidRDefault="002C35A5" w:rsidP="002C35A5">
      <w:pPr>
        <w:jc w:val="both"/>
        <w:rPr>
          <w:sz w:val="24"/>
          <w:szCs w:val="24"/>
        </w:rPr>
      </w:pPr>
    </w:p>
    <w:p w14:paraId="085F08B6" w14:textId="77777777" w:rsidR="002C35A5" w:rsidRPr="00713B23" w:rsidRDefault="002C35A5" w:rsidP="002C35A5">
      <w:pPr>
        <w:jc w:val="both"/>
        <w:rPr>
          <w:sz w:val="24"/>
          <w:szCs w:val="24"/>
        </w:rPr>
      </w:pPr>
      <w:r w:rsidRPr="002C35A5">
        <w:rPr>
          <w:sz w:val="24"/>
          <w:szCs w:val="24"/>
        </w:rPr>
        <w:t xml:space="preserve"> </w:t>
      </w:r>
    </w:p>
    <w:p w14:paraId="40DDD77A" w14:textId="77777777" w:rsidR="002C35A5" w:rsidRPr="00713B23" w:rsidRDefault="002C35A5" w:rsidP="002C35A5">
      <w:pPr>
        <w:jc w:val="both"/>
        <w:rPr>
          <w:sz w:val="24"/>
          <w:szCs w:val="24"/>
        </w:rPr>
      </w:pPr>
    </w:p>
    <w:p w14:paraId="19A0475A" w14:textId="77777777" w:rsidR="002C35A5" w:rsidRPr="00713B23" w:rsidRDefault="002C35A5" w:rsidP="002C35A5">
      <w:pPr>
        <w:jc w:val="both"/>
        <w:rPr>
          <w:b/>
          <w:sz w:val="24"/>
          <w:szCs w:val="24"/>
          <w:u w:val="single"/>
        </w:rPr>
      </w:pPr>
      <w:r w:rsidRPr="00713B23">
        <w:rPr>
          <w:b/>
          <w:sz w:val="24"/>
          <w:szCs w:val="24"/>
          <w:u w:val="single"/>
        </w:rPr>
        <w:t>6.       § 8 -  Rekreace</w:t>
      </w:r>
    </w:p>
    <w:p w14:paraId="34DE0DFB" w14:textId="77777777" w:rsidR="002C35A5" w:rsidRPr="002C35A5" w:rsidRDefault="002C35A5" w:rsidP="002C35A5">
      <w:pPr>
        <w:jc w:val="both"/>
        <w:rPr>
          <w:sz w:val="24"/>
          <w:szCs w:val="24"/>
        </w:rPr>
      </w:pPr>
      <w:r w:rsidRPr="00713B23">
        <w:rPr>
          <w:sz w:val="24"/>
          <w:szCs w:val="24"/>
        </w:rPr>
        <w:t xml:space="preserve">Z fondu lze přispívat zaměstnancům a jejich rodinným příslušníkům na rekreační pobyty ve vlastních </w:t>
      </w:r>
      <w:r w:rsidRPr="002C35A5">
        <w:rPr>
          <w:sz w:val="24"/>
          <w:szCs w:val="24"/>
        </w:rPr>
        <w:t xml:space="preserve">zařízeních nebo pořízených od jiných organizačních složek státu nebo od právnických </w:t>
      </w:r>
      <w:r w:rsidRPr="002C35A5">
        <w:rPr>
          <w:sz w:val="24"/>
          <w:szCs w:val="24"/>
        </w:rPr>
        <w:lastRenderedPageBreak/>
        <w:t xml:space="preserve">nebo fyzických osob včetně rehabilitace, a na zájezdy, a to v tuzemsku i v zahraničí. Pokud je součástí rekreačního pobytu rehabilitace, lze přispět i na tyto náklady. </w:t>
      </w:r>
    </w:p>
    <w:p w14:paraId="45CB1832" w14:textId="77777777" w:rsidR="002C35A5" w:rsidRPr="002C35A5" w:rsidRDefault="002C35A5" w:rsidP="002C35A5">
      <w:pPr>
        <w:jc w:val="both"/>
        <w:rPr>
          <w:sz w:val="24"/>
          <w:szCs w:val="24"/>
        </w:rPr>
      </w:pPr>
    </w:p>
    <w:p w14:paraId="1B6C10FB" w14:textId="77777777" w:rsidR="002C35A5" w:rsidRPr="002C35A5" w:rsidRDefault="002C35A5" w:rsidP="00946AB4">
      <w:pPr>
        <w:numPr>
          <w:ilvl w:val="0"/>
          <w:numId w:val="51"/>
        </w:numPr>
        <w:jc w:val="both"/>
        <w:rPr>
          <w:sz w:val="24"/>
          <w:szCs w:val="24"/>
        </w:rPr>
      </w:pPr>
      <w:r w:rsidRPr="002C35A5">
        <w:rPr>
          <w:sz w:val="24"/>
          <w:szCs w:val="24"/>
        </w:rPr>
        <w:t>Příspěvek z FKSP formou nepeněžního plnění lze poskytnout na všechny služby, které poukaz obsahuje a na které zní účetní doklad.</w:t>
      </w:r>
    </w:p>
    <w:p w14:paraId="1BD4265B" w14:textId="77777777" w:rsidR="002C35A5" w:rsidRPr="002C35A5" w:rsidRDefault="002C35A5" w:rsidP="00946AB4">
      <w:pPr>
        <w:numPr>
          <w:ilvl w:val="0"/>
          <w:numId w:val="51"/>
        </w:numPr>
        <w:jc w:val="both"/>
        <w:rPr>
          <w:sz w:val="24"/>
          <w:szCs w:val="24"/>
        </w:rPr>
      </w:pPr>
      <w:r w:rsidRPr="002C35A5">
        <w:rPr>
          <w:sz w:val="24"/>
          <w:szCs w:val="24"/>
        </w:rPr>
        <w:t>Úhradu provede v plné výši zaměstnavatel z fondu a zaměstnanci odprodá za cenu sníženou o příspěvek.</w:t>
      </w:r>
    </w:p>
    <w:p w14:paraId="34D03B3D" w14:textId="77777777" w:rsidR="002C35A5" w:rsidRPr="002C35A5" w:rsidRDefault="002C35A5" w:rsidP="00946AB4">
      <w:pPr>
        <w:numPr>
          <w:ilvl w:val="0"/>
          <w:numId w:val="51"/>
        </w:numPr>
        <w:jc w:val="both"/>
        <w:rPr>
          <w:sz w:val="24"/>
          <w:szCs w:val="24"/>
        </w:rPr>
      </w:pPr>
      <w:r w:rsidRPr="002C35A5">
        <w:rPr>
          <w:sz w:val="24"/>
          <w:szCs w:val="24"/>
        </w:rPr>
        <w:t>Účetní doklad musí znít na adresu zaměstnavatele.</w:t>
      </w:r>
    </w:p>
    <w:p w14:paraId="337D6642" w14:textId="77777777" w:rsidR="002C35A5" w:rsidRPr="002C35A5" w:rsidRDefault="002C35A5" w:rsidP="00946AB4">
      <w:pPr>
        <w:numPr>
          <w:ilvl w:val="0"/>
          <w:numId w:val="51"/>
        </w:numPr>
        <w:jc w:val="both"/>
        <w:rPr>
          <w:sz w:val="24"/>
          <w:szCs w:val="24"/>
        </w:rPr>
      </w:pPr>
      <w:r w:rsidRPr="002C35A5">
        <w:rPr>
          <w:sz w:val="24"/>
          <w:szCs w:val="24"/>
        </w:rPr>
        <w:t xml:space="preserve">Přispívat zaměstnancům lze i na dětské rekreace, pokud nejsou součástí výuky (např. školy v přírodě, lyžařské kurzy, školní výlety) </w:t>
      </w:r>
    </w:p>
    <w:p w14:paraId="6CC8B64F" w14:textId="77777777" w:rsidR="002C35A5" w:rsidRPr="002C35A5" w:rsidRDefault="002C35A5" w:rsidP="00946AB4">
      <w:pPr>
        <w:numPr>
          <w:ilvl w:val="0"/>
          <w:numId w:val="51"/>
        </w:numPr>
        <w:jc w:val="both"/>
        <w:rPr>
          <w:sz w:val="24"/>
          <w:szCs w:val="24"/>
        </w:rPr>
      </w:pPr>
      <w:r w:rsidRPr="002C35A5">
        <w:rPr>
          <w:sz w:val="24"/>
          <w:szCs w:val="24"/>
        </w:rPr>
        <w:t xml:space="preserve">Lze přispívat na akce EXOD (jedná se o rekreace) a na </w:t>
      </w:r>
      <w:proofErr w:type="spellStart"/>
      <w:r w:rsidRPr="002C35A5">
        <w:rPr>
          <w:sz w:val="24"/>
          <w:szCs w:val="24"/>
        </w:rPr>
        <w:t>samoplátecké</w:t>
      </w:r>
      <w:proofErr w:type="spellEnd"/>
      <w:r w:rsidRPr="002C35A5">
        <w:rPr>
          <w:sz w:val="24"/>
          <w:szCs w:val="24"/>
        </w:rPr>
        <w:t xml:space="preserve"> poukazy do lázní. </w:t>
      </w:r>
    </w:p>
    <w:p w14:paraId="6B06E7B6" w14:textId="77777777" w:rsidR="002C35A5" w:rsidRPr="002C35A5" w:rsidRDefault="002C35A5" w:rsidP="002C35A5">
      <w:pPr>
        <w:jc w:val="both"/>
        <w:rPr>
          <w:sz w:val="24"/>
          <w:szCs w:val="24"/>
        </w:rPr>
      </w:pPr>
      <w:r w:rsidRPr="002C35A5">
        <w:rPr>
          <w:sz w:val="24"/>
          <w:szCs w:val="24"/>
          <w:u w:val="single"/>
        </w:rPr>
        <w:t>Do způsobu čerpání je účelné zařadit</w:t>
      </w:r>
      <w:r w:rsidRPr="002C35A5">
        <w:rPr>
          <w:sz w:val="24"/>
          <w:szCs w:val="24"/>
        </w:rPr>
        <w:t>:</w:t>
      </w:r>
    </w:p>
    <w:p w14:paraId="02F42A6E" w14:textId="77777777" w:rsidR="002C35A5" w:rsidRPr="002C35A5" w:rsidRDefault="002C35A5" w:rsidP="002C35A5">
      <w:pPr>
        <w:jc w:val="both"/>
        <w:rPr>
          <w:sz w:val="24"/>
          <w:szCs w:val="24"/>
        </w:rPr>
      </w:pPr>
      <w:r w:rsidRPr="002C35A5">
        <w:rPr>
          <w:sz w:val="24"/>
          <w:szCs w:val="24"/>
        </w:rPr>
        <w:t>Výši příspěvku, popř. rozpětí na tuzemskou či zahraniční rekreaci.</w:t>
      </w:r>
    </w:p>
    <w:p w14:paraId="6C0C746E" w14:textId="77777777" w:rsidR="002C35A5" w:rsidRPr="002C35A5" w:rsidRDefault="002C35A5" w:rsidP="002C35A5">
      <w:pPr>
        <w:jc w:val="both"/>
        <w:rPr>
          <w:sz w:val="24"/>
          <w:szCs w:val="24"/>
        </w:rPr>
      </w:pPr>
    </w:p>
    <w:p w14:paraId="34DBA231" w14:textId="77777777" w:rsidR="002C35A5" w:rsidRPr="002C35A5" w:rsidRDefault="002C35A5" w:rsidP="002C35A5">
      <w:pPr>
        <w:jc w:val="both"/>
        <w:rPr>
          <w:sz w:val="24"/>
          <w:szCs w:val="24"/>
        </w:rPr>
      </w:pPr>
    </w:p>
    <w:p w14:paraId="68E9F083" w14:textId="77777777" w:rsidR="002C35A5" w:rsidRPr="002C35A5" w:rsidRDefault="002C35A5" w:rsidP="002C35A5">
      <w:pPr>
        <w:jc w:val="both"/>
        <w:rPr>
          <w:sz w:val="24"/>
          <w:szCs w:val="24"/>
        </w:rPr>
      </w:pPr>
      <w:r w:rsidRPr="002C35A5">
        <w:rPr>
          <w:sz w:val="24"/>
          <w:szCs w:val="24"/>
        </w:rPr>
        <w:t>Daňový režim</w:t>
      </w:r>
    </w:p>
    <w:p w14:paraId="71BCD310" w14:textId="77777777" w:rsidR="002C35A5" w:rsidRPr="002C35A5" w:rsidRDefault="002C35A5" w:rsidP="002C35A5">
      <w:pPr>
        <w:jc w:val="both"/>
        <w:rPr>
          <w:sz w:val="24"/>
          <w:szCs w:val="24"/>
        </w:rPr>
      </w:pPr>
      <w:r w:rsidRPr="002C35A5">
        <w:rPr>
          <w:sz w:val="24"/>
          <w:szCs w:val="24"/>
        </w:rPr>
        <w:t>Výše příspěvku na tuzemský i zahraniční rekreační pobyt   je osvobozena od daně z příjmů.   do 20 000,-Kč pro zaměstnance včetně rodinných příslušníků za kalendářní rok.   Pokud příspěvek   převýší částku 20 000,-Kč, rozdíl se přičítá k platu a daň se odvádí v tom měsíci, ve kterém byl příspěvek poskytnut, a to zálohovou roční sazbou. Pro účtování je rozhodující, kdy byl poukaz zaměstnanci poskytnut, ne doba, kdy se rekreace zúčastní.</w:t>
      </w:r>
    </w:p>
    <w:p w14:paraId="73FA0837" w14:textId="77777777" w:rsidR="002C35A5" w:rsidRPr="002C35A5" w:rsidRDefault="002C35A5" w:rsidP="002C35A5">
      <w:pPr>
        <w:jc w:val="both"/>
        <w:rPr>
          <w:sz w:val="24"/>
          <w:szCs w:val="24"/>
        </w:rPr>
      </w:pPr>
    </w:p>
    <w:p w14:paraId="5A1A2C7A" w14:textId="77777777" w:rsidR="002C35A5" w:rsidRPr="002C35A5" w:rsidRDefault="002C35A5" w:rsidP="002C35A5">
      <w:pPr>
        <w:jc w:val="both"/>
        <w:rPr>
          <w:sz w:val="24"/>
          <w:szCs w:val="24"/>
        </w:rPr>
      </w:pPr>
      <w:r w:rsidRPr="002C35A5">
        <w:rPr>
          <w:sz w:val="24"/>
          <w:szCs w:val="24"/>
        </w:rPr>
        <w:t xml:space="preserve"> </w:t>
      </w:r>
    </w:p>
    <w:p w14:paraId="39291FF5" w14:textId="77777777" w:rsidR="002C35A5" w:rsidRPr="002C35A5" w:rsidRDefault="002C35A5" w:rsidP="002C35A5">
      <w:pPr>
        <w:jc w:val="both"/>
        <w:rPr>
          <w:sz w:val="24"/>
          <w:szCs w:val="24"/>
          <w:u w:val="single"/>
        </w:rPr>
      </w:pPr>
      <w:r w:rsidRPr="002C35A5">
        <w:rPr>
          <w:sz w:val="24"/>
          <w:szCs w:val="24"/>
          <w:u w:val="single"/>
        </w:rPr>
        <w:t>Příspěvek nelze poskytnout:</w:t>
      </w:r>
    </w:p>
    <w:p w14:paraId="79BBD976" w14:textId="77777777" w:rsidR="002C35A5" w:rsidRPr="002C35A5" w:rsidRDefault="002C35A5" w:rsidP="00946AB4">
      <w:pPr>
        <w:numPr>
          <w:ilvl w:val="0"/>
          <w:numId w:val="23"/>
        </w:numPr>
        <w:jc w:val="both"/>
        <w:rPr>
          <w:sz w:val="24"/>
          <w:szCs w:val="24"/>
        </w:rPr>
      </w:pPr>
      <w:r w:rsidRPr="002C35A5">
        <w:rPr>
          <w:sz w:val="24"/>
          <w:szCs w:val="24"/>
        </w:rPr>
        <w:t>na příspěvkovou lázeňskou péči,  kterou   hradí zdravotní pojišťovna;</w:t>
      </w:r>
    </w:p>
    <w:p w14:paraId="36926D71" w14:textId="77777777" w:rsidR="002C35A5" w:rsidRPr="002C35A5" w:rsidRDefault="002C35A5" w:rsidP="00946AB4">
      <w:pPr>
        <w:numPr>
          <w:ilvl w:val="0"/>
          <w:numId w:val="23"/>
        </w:numPr>
        <w:jc w:val="both"/>
        <w:rPr>
          <w:sz w:val="24"/>
          <w:szCs w:val="24"/>
        </w:rPr>
      </w:pPr>
      <w:r w:rsidRPr="002C35A5">
        <w:rPr>
          <w:sz w:val="24"/>
          <w:szCs w:val="24"/>
        </w:rPr>
        <w:t xml:space="preserve">na rekreace (zájezdy), které si zaměstnanec uhradí sám a dodatečně požádá o příspěvek z fondu; </w:t>
      </w:r>
    </w:p>
    <w:p w14:paraId="2A7D5F58" w14:textId="77777777" w:rsidR="002C35A5" w:rsidRPr="002C35A5" w:rsidRDefault="002C35A5" w:rsidP="00946AB4">
      <w:pPr>
        <w:numPr>
          <w:ilvl w:val="0"/>
          <w:numId w:val="23"/>
        </w:numPr>
        <w:jc w:val="both"/>
        <w:rPr>
          <w:sz w:val="24"/>
          <w:szCs w:val="24"/>
        </w:rPr>
      </w:pPr>
      <w:r w:rsidRPr="002C35A5">
        <w:rPr>
          <w:sz w:val="24"/>
          <w:szCs w:val="24"/>
        </w:rPr>
        <w:t>na dopravu, která není v ceně poukazu.</w:t>
      </w:r>
    </w:p>
    <w:p w14:paraId="26BF7DE6" w14:textId="77777777" w:rsidR="002C35A5" w:rsidRPr="002C35A5" w:rsidRDefault="002C35A5" w:rsidP="002C35A5">
      <w:pPr>
        <w:jc w:val="both"/>
        <w:rPr>
          <w:sz w:val="24"/>
          <w:szCs w:val="24"/>
        </w:rPr>
      </w:pPr>
      <w:r w:rsidRPr="002C35A5">
        <w:rPr>
          <w:sz w:val="24"/>
          <w:szCs w:val="24"/>
        </w:rPr>
        <w:t>Příspěvek z fondu se váže k datu úhrady účetního dokladu.</w:t>
      </w:r>
    </w:p>
    <w:p w14:paraId="1B4DAC9C" w14:textId="77777777" w:rsidR="002C35A5" w:rsidRPr="002C35A5" w:rsidRDefault="002C35A5" w:rsidP="002C35A5">
      <w:pPr>
        <w:jc w:val="both"/>
        <w:rPr>
          <w:sz w:val="24"/>
          <w:szCs w:val="24"/>
        </w:rPr>
      </w:pPr>
      <w:r w:rsidRPr="002C35A5">
        <w:rPr>
          <w:sz w:val="24"/>
          <w:szCs w:val="24"/>
        </w:rPr>
        <w:t xml:space="preserve"> </w:t>
      </w:r>
    </w:p>
    <w:p w14:paraId="0DE39E2A" w14:textId="77777777" w:rsidR="002C35A5" w:rsidRPr="002C35A5" w:rsidRDefault="002C35A5" w:rsidP="002C35A5">
      <w:pPr>
        <w:jc w:val="both"/>
        <w:rPr>
          <w:sz w:val="24"/>
          <w:szCs w:val="24"/>
        </w:rPr>
      </w:pPr>
    </w:p>
    <w:p w14:paraId="70375B4A" w14:textId="77777777" w:rsidR="002C35A5" w:rsidRPr="002C35A5" w:rsidRDefault="002C35A5" w:rsidP="002C35A5">
      <w:pPr>
        <w:jc w:val="both"/>
        <w:rPr>
          <w:b/>
          <w:sz w:val="24"/>
          <w:szCs w:val="24"/>
          <w:u w:val="single"/>
        </w:rPr>
      </w:pPr>
      <w:r w:rsidRPr="002C35A5">
        <w:rPr>
          <w:b/>
          <w:sz w:val="24"/>
          <w:szCs w:val="24"/>
          <w:u w:val="single"/>
        </w:rPr>
        <w:t>7.       § 9  - Kultura,  vzdělávání, tělovýchova a sport</w:t>
      </w:r>
    </w:p>
    <w:p w14:paraId="16B62244" w14:textId="77777777" w:rsidR="002C35A5" w:rsidRPr="002C35A5" w:rsidRDefault="002C35A5" w:rsidP="002C35A5">
      <w:pPr>
        <w:jc w:val="both"/>
        <w:rPr>
          <w:sz w:val="24"/>
          <w:szCs w:val="24"/>
        </w:rPr>
      </w:pPr>
      <w:r w:rsidRPr="002C35A5">
        <w:rPr>
          <w:sz w:val="24"/>
          <w:szCs w:val="24"/>
        </w:rPr>
        <w:t>Poskytnout příspěvek z fondu lze na vstupenky na kulturní a tělovýchovné akce, na tělovýchovné a sportovní činnosti a na dopravu na tyto akce za předpokladu, že je organizace organizuje nebo pořídí pro své zaměstnance a jejich rodinné příslušníky.</w:t>
      </w:r>
    </w:p>
    <w:p w14:paraId="644D5242" w14:textId="77777777" w:rsidR="002C35A5" w:rsidRPr="002C35A5" w:rsidRDefault="002C35A5" w:rsidP="002C35A5">
      <w:pPr>
        <w:jc w:val="both"/>
        <w:rPr>
          <w:sz w:val="24"/>
          <w:szCs w:val="24"/>
        </w:rPr>
      </w:pPr>
      <w:r w:rsidRPr="002C35A5">
        <w:rPr>
          <w:sz w:val="24"/>
          <w:szCs w:val="24"/>
        </w:rPr>
        <w:t xml:space="preserve">To znamená, že účetní doklad o zaplacení vstupenek, faktura za úhradu nákladů na pořádání akcí vždy zní na adresu zaměstnavatele. </w:t>
      </w:r>
    </w:p>
    <w:p w14:paraId="055999BA" w14:textId="77777777" w:rsidR="002C35A5" w:rsidRPr="00713B23" w:rsidRDefault="002C35A5" w:rsidP="002C35A5">
      <w:pPr>
        <w:jc w:val="both"/>
        <w:rPr>
          <w:sz w:val="24"/>
          <w:szCs w:val="24"/>
        </w:rPr>
      </w:pPr>
      <w:r w:rsidRPr="00713B23">
        <w:rPr>
          <w:sz w:val="24"/>
          <w:szCs w:val="24"/>
        </w:rPr>
        <w:t>Z fondu lze přispívat zaměstnancům a jejich rodinným příslušníkům na umělecké, jazykové a zájmové vzdělávání, které není odborným rozvojem, prohlubováním vzdělání nebo kvalifikace, soustavným vzděláváním nebo zdokonalováním odborné způsobilosti zaměstnance.</w:t>
      </w:r>
    </w:p>
    <w:p w14:paraId="596B2FB0" w14:textId="77777777" w:rsidR="002C35A5" w:rsidRPr="00713B23" w:rsidRDefault="002C35A5" w:rsidP="002C35A5">
      <w:pPr>
        <w:jc w:val="both"/>
        <w:rPr>
          <w:sz w:val="24"/>
          <w:szCs w:val="24"/>
        </w:rPr>
      </w:pPr>
    </w:p>
    <w:p w14:paraId="001158D8" w14:textId="77777777" w:rsidR="002C35A5" w:rsidRPr="00713B23" w:rsidRDefault="002C35A5" w:rsidP="002C35A5">
      <w:pPr>
        <w:jc w:val="both"/>
        <w:rPr>
          <w:i/>
          <w:sz w:val="24"/>
          <w:szCs w:val="24"/>
        </w:rPr>
      </w:pPr>
      <w:r w:rsidRPr="00713B23">
        <w:rPr>
          <w:i/>
          <w:sz w:val="24"/>
          <w:szCs w:val="24"/>
        </w:rPr>
        <w:t>.</w:t>
      </w:r>
    </w:p>
    <w:p w14:paraId="348A0B25" w14:textId="77777777" w:rsidR="002C35A5" w:rsidRPr="002C35A5" w:rsidRDefault="002C35A5" w:rsidP="002C35A5">
      <w:pPr>
        <w:jc w:val="both"/>
        <w:rPr>
          <w:sz w:val="24"/>
          <w:szCs w:val="24"/>
        </w:rPr>
      </w:pPr>
    </w:p>
    <w:p w14:paraId="2EDA5885" w14:textId="77777777" w:rsidR="002C35A5" w:rsidRPr="002C35A5" w:rsidRDefault="002C35A5" w:rsidP="002C35A5">
      <w:pPr>
        <w:jc w:val="both"/>
        <w:rPr>
          <w:sz w:val="24"/>
          <w:szCs w:val="24"/>
        </w:rPr>
      </w:pPr>
      <w:r w:rsidRPr="002C35A5">
        <w:rPr>
          <w:sz w:val="24"/>
          <w:szCs w:val="24"/>
        </w:rPr>
        <w:t>Pokud organizace pořádá sportovní či kulturní akce, může přispívat na náklady spojené se zabezpečením akce pouze zaměstnancům a jejich rodinným příslušníkům, nikoliv hostům.</w:t>
      </w:r>
    </w:p>
    <w:p w14:paraId="0982B1C6" w14:textId="77777777" w:rsidR="002C35A5" w:rsidRPr="002C35A5" w:rsidRDefault="002C35A5" w:rsidP="002C35A5">
      <w:pPr>
        <w:jc w:val="both"/>
        <w:rPr>
          <w:sz w:val="24"/>
          <w:szCs w:val="24"/>
        </w:rPr>
      </w:pPr>
    </w:p>
    <w:p w14:paraId="75EAA908" w14:textId="77777777" w:rsidR="002C35A5" w:rsidRPr="002C35A5" w:rsidRDefault="002C35A5" w:rsidP="002C35A5">
      <w:pPr>
        <w:jc w:val="both"/>
        <w:rPr>
          <w:sz w:val="24"/>
          <w:szCs w:val="24"/>
        </w:rPr>
      </w:pPr>
      <w:r w:rsidRPr="002C35A5">
        <w:rPr>
          <w:sz w:val="24"/>
          <w:szCs w:val="24"/>
          <w:u w:val="single"/>
        </w:rPr>
        <w:t>Příspěvek lze poskytnout</w:t>
      </w:r>
      <w:r w:rsidRPr="002C35A5">
        <w:rPr>
          <w:sz w:val="24"/>
          <w:szCs w:val="24"/>
        </w:rPr>
        <w:t>:</w:t>
      </w:r>
    </w:p>
    <w:p w14:paraId="46638946" w14:textId="77777777" w:rsidR="002C35A5" w:rsidRPr="002C35A5" w:rsidRDefault="002C35A5" w:rsidP="00946AB4">
      <w:pPr>
        <w:numPr>
          <w:ilvl w:val="0"/>
          <w:numId w:val="24"/>
        </w:numPr>
        <w:jc w:val="both"/>
        <w:rPr>
          <w:sz w:val="24"/>
          <w:szCs w:val="24"/>
        </w:rPr>
      </w:pPr>
      <w:r w:rsidRPr="002C35A5">
        <w:rPr>
          <w:sz w:val="24"/>
          <w:szCs w:val="24"/>
        </w:rPr>
        <w:t xml:space="preserve">na vstupenky či permanentky do sportovních zařízení (např. do bazénů, </w:t>
      </w:r>
      <w:proofErr w:type="spellStart"/>
      <w:r w:rsidRPr="002C35A5">
        <w:rPr>
          <w:sz w:val="24"/>
          <w:szCs w:val="24"/>
        </w:rPr>
        <w:t>fitnes</w:t>
      </w:r>
      <w:proofErr w:type="spellEnd"/>
      <w:r w:rsidRPr="002C35A5">
        <w:rPr>
          <w:sz w:val="24"/>
          <w:szCs w:val="24"/>
        </w:rPr>
        <w:t xml:space="preserve"> center)</w:t>
      </w:r>
    </w:p>
    <w:p w14:paraId="73961586" w14:textId="77777777" w:rsidR="002C35A5" w:rsidRPr="002C35A5" w:rsidRDefault="002C35A5" w:rsidP="00946AB4">
      <w:pPr>
        <w:numPr>
          <w:ilvl w:val="0"/>
          <w:numId w:val="24"/>
        </w:numPr>
        <w:jc w:val="both"/>
        <w:rPr>
          <w:sz w:val="24"/>
          <w:szCs w:val="24"/>
        </w:rPr>
      </w:pPr>
      <w:r w:rsidRPr="002C35A5">
        <w:rPr>
          <w:sz w:val="24"/>
          <w:szCs w:val="24"/>
        </w:rPr>
        <w:t>na vstupenky do divadel;</w:t>
      </w:r>
    </w:p>
    <w:p w14:paraId="5FC4A060" w14:textId="77777777" w:rsidR="002C35A5" w:rsidRPr="002C35A5" w:rsidRDefault="002C35A5" w:rsidP="00946AB4">
      <w:pPr>
        <w:numPr>
          <w:ilvl w:val="0"/>
          <w:numId w:val="24"/>
        </w:numPr>
        <w:jc w:val="both"/>
        <w:rPr>
          <w:sz w:val="24"/>
          <w:szCs w:val="24"/>
        </w:rPr>
      </w:pPr>
      <w:r w:rsidRPr="002C35A5">
        <w:rPr>
          <w:sz w:val="24"/>
          <w:szCs w:val="24"/>
        </w:rPr>
        <w:lastRenderedPageBreak/>
        <w:t>na pořádání kulturně společenských akcí – vánoční besídky, výroční oslavy školy, setkání s důchodci (bývalými zaměstnanci) apod.;</w:t>
      </w:r>
    </w:p>
    <w:p w14:paraId="154975E5" w14:textId="77777777" w:rsidR="002C35A5" w:rsidRPr="002C35A5" w:rsidRDefault="002C35A5" w:rsidP="00946AB4">
      <w:pPr>
        <w:numPr>
          <w:ilvl w:val="0"/>
          <w:numId w:val="24"/>
        </w:numPr>
        <w:jc w:val="both"/>
        <w:rPr>
          <w:sz w:val="24"/>
          <w:szCs w:val="24"/>
        </w:rPr>
      </w:pPr>
      <w:r w:rsidRPr="002C35A5">
        <w:rPr>
          <w:sz w:val="24"/>
          <w:szCs w:val="24"/>
        </w:rPr>
        <w:t>na sportovní, tělovýchovné a kulturní akce pro děti zaměstnanců;</w:t>
      </w:r>
    </w:p>
    <w:p w14:paraId="3E3C7EB3" w14:textId="77777777" w:rsidR="002C35A5" w:rsidRPr="002C35A5" w:rsidRDefault="002C35A5" w:rsidP="00946AB4">
      <w:pPr>
        <w:numPr>
          <w:ilvl w:val="0"/>
          <w:numId w:val="24"/>
        </w:numPr>
        <w:jc w:val="both"/>
        <w:rPr>
          <w:sz w:val="24"/>
          <w:szCs w:val="24"/>
        </w:rPr>
      </w:pPr>
      <w:r w:rsidRPr="002C35A5">
        <w:rPr>
          <w:sz w:val="24"/>
          <w:szCs w:val="24"/>
        </w:rPr>
        <w:t xml:space="preserve"> na vzdělávání, které je poskytované nad rámec vzdělávání nařízeného zaměstnavatelem</w:t>
      </w:r>
    </w:p>
    <w:p w14:paraId="31D56ED2" w14:textId="77777777" w:rsidR="002C35A5" w:rsidRPr="002C35A5" w:rsidRDefault="002C35A5" w:rsidP="002C35A5">
      <w:pPr>
        <w:ind w:left="720"/>
        <w:jc w:val="both"/>
        <w:rPr>
          <w:sz w:val="24"/>
          <w:szCs w:val="24"/>
        </w:rPr>
      </w:pPr>
    </w:p>
    <w:p w14:paraId="6409474D" w14:textId="77777777" w:rsidR="002C35A5" w:rsidRPr="002C35A5" w:rsidRDefault="002C35A5" w:rsidP="002C35A5">
      <w:pPr>
        <w:jc w:val="both"/>
        <w:rPr>
          <w:sz w:val="24"/>
          <w:szCs w:val="24"/>
        </w:rPr>
      </w:pPr>
    </w:p>
    <w:p w14:paraId="53014D15" w14:textId="77777777" w:rsidR="002C35A5" w:rsidRPr="002C35A5" w:rsidRDefault="002C35A5" w:rsidP="002C35A5">
      <w:pPr>
        <w:jc w:val="both"/>
        <w:rPr>
          <w:sz w:val="24"/>
          <w:szCs w:val="24"/>
        </w:rPr>
      </w:pPr>
      <w:r w:rsidRPr="002C35A5">
        <w:rPr>
          <w:sz w:val="24"/>
          <w:szCs w:val="24"/>
        </w:rPr>
        <w:t xml:space="preserve"> Lze přispívat na provozní náklady spojené s akcí. V rámci těchto nákladů mohou být               i náklady na    přiměřené občerstvení (musí být presenční listina). Finanční částka není nikde stanovena. Doporučení z MF je držet se nejvyšší částky, která je uvedena v § 163 ZP, resp. v prováděcím předpise.</w:t>
      </w:r>
    </w:p>
    <w:p w14:paraId="73F6FEFC" w14:textId="77777777" w:rsidR="002C35A5" w:rsidRPr="002C35A5" w:rsidRDefault="002C35A5" w:rsidP="002C35A5">
      <w:pPr>
        <w:jc w:val="both"/>
        <w:rPr>
          <w:sz w:val="24"/>
          <w:szCs w:val="24"/>
        </w:rPr>
      </w:pPr>
      <w:r w:rsidRPr="002C35A5">
        <w:rPr>
          <w:sz w:val="24"/>
          <w:szCs w:val="24"/>
        </w:rPr>
        <w:t>Při pořádání sportovních akcí lze v rámci nákladů uhradit i ceny vítězům soutěží</w:t>
      </w:r>
    </w:p>
    <w:p w14:paraId="65A0FA03" w14:textId="77777777" w:rsidR="002C35A5" w:rsidRPr="002C35A5" w:rsidRDefault="002C35A5" w:rsidP="002C35A5">
      <w:pPr>
        <w:jc w:val="both"/>
        <w:rPr>
          <w:sz w:val="24"/>
          <w:szCs w:val="24"/>
        </w:rPr>
      </w:pPr>
    </w:p>
    <w:p w14:paraId="6BA437A7" w14:textId="77777777" w:rsidR="002C35A5" w:rsidRPr="002C35A5" w:rsidRDefault="002C35A5" w:rsidP="002C35A5">
      <w:pPr>
        <w:jc w:val="both"/>
        <w:rPr>
          <w:sz w:val="24"/>
          <w:szCs w:val="24"/>
        </w:rPr>
      </w:pPr>
    </w:p>
    <w:p w14:paraId="15F7F775" w14:textId="77777777" w:rsidR="002C35A5" w:rsidRPr="002C35A5" w:rsidRDefault="002C35A5" w:rsidP="002C35A5">
      <w:pPr>
        <w:jc w:val="both"/>
        <w:rPr>
          <w:sz w:val="24"/>
          <w:szCs w:val="24"/>
          <w:u w:val="single"/>
        </w:rPr>
      </w:pPr>
      <w:r w:rsidRPr="002C35A5">
        <w:rPr>
          <w:sz w:val="24"/>
          <w:szCs w:val="24"/>
          <w:u w:val="single"/>
        </w:rPr>
        <w:t xml:space="preserve">Do způsobu čerpání je účelné zařadit: </w:t>
      </w:r>
    </w:p>
    <w:p w14:paraId="64DD0BA8" w14:textId="77777777" w:rsidR="002C35A5" w:rsidRPr="002C35A5" w:rsidRDefault="002C35A5" w:rsidP="00946AB4">
      <w:pPr>
        <w:numPr>
          <w:ilvl w:val="0"/>
          <w:numId w:val="52"/>
        </w:numPr>
        <w:jc w:val="both"/>
        <w:rPr>
          <w:sz w:val="24"/>
          <w:szCs w:val="24"/>
        </w:rPr>
      </w:pPr>
      <w:r w:rsidRPr="002C35A5">
        <w:rPr>
          <w:sz w:val="24"/>
          <w:szCs w:val="24"/>
        </w:rPr>
        <w:t>výši příspěvku na kulturně společenské akce;</w:t>
      </w:r>
    </w:p>
    <w:p w14:paraId="0F15292A" w14:textId="77777777" w:rsidR="002C35A5" w:rsidRPr="002C35A5" w:rsidRDefault="002C35A5" w:rsidP="00946AB4">
      <w:pPr>
        <w:numPr>
          <w:ilvl w:val="0"/>
          <w:numId w:val="52"/>
        </w:numPr>
        <w:jc w:val="both"/>
        <w:rPr>
          <w:sz w:val="24"/>
          <w:szCs w:val="24"/>
        </w:rPr>
      </w:pPr>
      <w:r w:rsidRPr="002C35A5">
        <w:rPr>
          <w:sz w:val="24"/>
          <w:szCs w:val="24"/>
        </w:rPr>
        <w:t>výši příspěvků na sportovní akce;</w:t>
      </w:r>
    </w:p>
    <w:p w14:paraId="39D8F0C6" w14:textId="77777777" w:rsidR="002C35A5" w:rsidRPr="002C35A5" w:rsidRDefault="002C35A5" w:rsidP="00946AB4">
      <w:pPr>
        <w:numPr>
          <w:ilvl w:val="0"/>
          <w:numId w:val="52"/>
        </w:numPr>
        <w:jc w:val="both"/>
        <w:rPr>
          <w:sz w:val="24"/>
          <w:szCs w:val="24"/>
        </w:rPr>
      </w:pPr>
      <w:r w:rsidRPr="002C35A5">
        <w:rPr>
          <w:sz w:val="24"/>
          <w:szCs w:val="24"/>
        </w:rPr>
        <w:t>výši příspěvků na vzdělávací akce</w:t>
      </w:r>
    </w:p>
    <w:p w14:paraId="52999E77" w14:textId="77777777" w:rsidR="002C35A5" w:rsidRPr="002C35A5" w:rsidRDefault="002C35A5" w:rsidP="002C35A5">
      <w:pPr>
        <w:jc w:val="both"/>
        <w:rPr>
          <w:sz w:val="24"/>
          <w:szCs w:val="24"/>
        </w:rPr>
      </w:pPr>
      <w:r w:rsidRPr="002C35A5">
        <w:rPr>
          <w:sz w:val="24"/>
          <w:szCs w:val="24"/>
        </w:rPr>
        <w:t>Nepeněžní příspěvek na uvedené akce je u zaměstnance osvobozen od daně z příjmu (zákon o daních z příjmů č.586/92Sb. § 6 odst.9 písm. d).</w:t>
      </w:r>
    </w:p>
    <w:p w14:paraId="6A612075" w14:textId="77777777" w:rsidR="002C35A5" w:rsidRPr="002C35A5" w:rsidRDefault="002C35A5" w:rsidP="002C35A5">
      <w:pPr>
        <w:jc w:val="both"/>
        <w:rPr>
          <w:sz w:val="24"/>
          <w:szCs w:val="24"/>
        </w:rPr>
      </w:pPr>
    </w:p>
    <w:p w14:paraId="2B27118E" w14:textId="77777777" w:rsidR="002C35A5" w:rsidRPr="002C35A5" w:rsidRDefault="002C35A5" w:rsidP="002C35A5">
      <w:pPr>
        <w:jc w:val="both"/>
        <w:rPr>
          <w:sz w:val="24"/>
          <w:szCs w:val="24"/>
        </w:rPr>
      </w:pPr>
      <w:r w:rsidRPr="002C35A5">
        <w:rPr>
          <w:sz w:val="24"/>
          <w:szCs w:val="24"/>
        </w:rPr>
        <w:t xml:space="preserve"> </w:t>
      </w:r>
    </w:p>
    <w:p w14:paraId="14D94164" w14:textId="77777777" w:rsidR="002C35A5" w:rsidRPr="002C35A5" w:rsidRDefault="002C35A5" w:rsidP="002C35A5">
      <w:pPr>
        <w:jc w:val="both"/>
        <w:rPr>
          <w:sz w:val="24"/>
          <w:szCs w:val="24"/>
        </w:rPr>
      </w:pPr>
    </w:p>
    <w:p w14:paraId="6DAE53C5" w14:textId="77777777" w:rsidR="002C35A5" w:rsidRPr="002C35A5" w:rsidRDefault="002C35A5" w:rsidP="002C35A5">
      <w:pPr>
        <w:jc w:val="both"/>
        <w:rPr>
          <w:b/>
          <w:sz w:val="24"/>
          <w:szCs w:val="24"/>
          <w:u w:val="single"/>
        </w:rPr>
      </w:pPr>
      <w:r w:rsidRPr="002C35A5">
        <w:rPr>
          <w:b/>
          <w:sz w:val="24"/>
          <w:szCs w:val="24"/>
          <w:u w:val="single"/>
        </w:rPr>
        <w:t>8.       § 10  - Výměnné akce</w:t>
      </w:r>
    </w:p>
    <w:p w14:paraId="53D0A07B" w14:textId="77777777" w:rsidR="002C35A5" w:rsidRPr="00713B23" w:rsidRDefault="002C35A5" w:rsidP="002C35A5">
      <w:pPr>
        <w:jc w:val="both"/>
        <w:rPr>
          <w:sz w:val="24"/>
          <w:szCs w:val="24"/>
        </w:rPr>
      </w:pPr>
      <w:r w:rsidRPr="002C35A5">
        <w:rPr>
          <w:sz w:val="24"/>
          <w:szCs w:val="24"/>
        </w:rPr>
        <w:t xml:space="preserve">Při vzájemných výměnných rekreacích, zájezdech, kulturních akcí a sportovních soutěží lze při zajištění vzájemnosti z fondu </w:t>
      </w:r>
      <w:r w:rsidRPr="00713B23">
        <w:rPr>
          <w:sz w:val="24"/>
          <w:szCs w:val="24"/>
        </w:rPr>
        <w:t>hradit pobytové náklady zaměstnanců a rodinných příslušníků jiných tuzemských i zahraničních právnických a fyzických osob.</w:t>
      </w:r>
    </w:p>
    <w:p w14:paraId="05A96887" w14:textId="77777777" w:rsidR="002C35A5" w:rsidRPr="00713B23" w:rsidRDefault="002C35A5" w:rsidP="002C35A5">
      <w:pPr>
        <w:jc w:val="both"/>
        <w:rPr>
          <w:i/>
          <w:sz w:val="24"/>
          <w:szCs w:val="24"/>
        </w:rPr>
      </w:pPr>
      <w:r w:rsidRPr="00713B23">
        <w:rPr>
          <w:sz w:val="24"/>
          <w:szCs w:val="24"/>
        </w:rPr>
        <w:br/>
      </w:r>
      <w:r w:rsidRPr="00713B23">
        <w:rPr>
          <w:i/>
          <w:sz w:val="24"/>
          <w:szCs w:val="24"/>
        </w:rPr>
        <w:t>Upozornění: Organizační složky státu a příspěvkové organizace uzavírají smlouvy s jinými osobami o vzájemných výměnných rekreacích, zájezdech a jiných akcích, a to i se zahraničními osobami. Je umožněno, aby při zajištění vzájemnosti bylo možno z fondu hradit pobytové náklady zaměstnanců a rodinných příslušníků těchto osob za předpokladu, že obdobné náklady budou hrazeny pro vlastní zaměstnance v zařízeních těchto jiných osob.</w:t>
      </w:r>
    </w:p>
    <w:p w14:paraId="4F1BAE5A" w14:textId="77777777" w:rsidR="002C35A5" w:rsidRPr="00713B23" w:rsidRDefault="002C35A5" w:rsidP="002C35A5">
      <w:pPr>
        <w:jc w:val="both"/>
        <w:rPr>
          <w:i/>
          <w:sz w:val="24"/>
          <w:szCs w:val="24"/>
        </w:rPr>
      </w:pPr>
      <w:r w:rsidRPr="00713B23">
        <w:rPr>
          <w:i/>
          <w:sz w:val="24"/>
          <w:szCs w:val="24"/>
        </w:rPr>
        <w:t xml:space="preserve"> </w:t>
      </w:r>
    </w:p>
    <w:p w14:paraId="73FC8C15" w14:textId="77777777" w:rsidR="002C35A5" w:rsidRPr="002C35A5" w:rsidRDefault="002C35A5" w:rsidP="002C35A5">
      <w:pPr>
        <w:jc w:val="both"/>
        <w:rPr>
          <w:sz w:val="24"/>
          <w:szCs w:val="24"/>
        </w:rPr>
      </w:pPr>
    </w:p>
    <w:p w14:paraId="3A96F638" w14:textId="77777777" w:rsidR="002C35A5" w:rsidRPr="00713B23" w:rsidRDefault="002C35A5" w:rsidP="002C35A5">
      <w:pPr>
        <w:jc w:val="both"/>
        <w:rPr>
          <w:b/>
          <w:sz w:val="24"/>
          <w:szCs w:val="24"/>
          <w:u w:val="single"/>
        </w:rPr>
      </w:pPr>
      <w:r w:rsidRPr="00713B23">
        <w:rPr>
          <w:b/>
          <w:sz w:val="24"/>
          <w:szCs w:val="24"/>
          <w:u w:val="single"/>
        </w:rPr>
        <w:t>9.       § 11 – Sociální výpomoci a zápůjčky</w:t>
      </w:r>
    </w:p>
    <w:p w14:paraId="4C708E19" w14:textId="77777777" w:rsidR="002C35A5" w:rsidRPr="00713B23" w:rsidRDefault="002C35A5" w:rsidP="002C35A5">
      <w:pPr>
        <w:jc w:val="both"/>
        <w:rPr>
          <w:sz w:val="24"/>
          <w:szCs w:val="24"/>
        </w:rPr>
      </w:pPr>
      <w:r w:rsidRPr="00713B23">
        <w:rPr>
          <w:sz w:val="24"/>
          <w:szCs w:val="24"/>
        </w:rPr>
        <w:t xml:space="preserve">Částky pro jednotlivé sociální výpomoci-nejvýše 30 000Kč resp. 50 000 Kč (v případech postižení živelní pohromou, ekologickou či průmyslovou havárií na územích, na kterých byl vyhlášen nouzový stav) a zápůjčky nejvýše 50 000Kč resp. 100 000 Kč (v případech postižení živelní pohromou……se splatností 5 let)  </w:t>
      </w:r>
    </w:p>
    <w:p w14:paraId="15082110" w14:textId="77777777" w:rsidR="002C35A5" w:rsidRPr="00713B23" w:rsidRDefault="002C35A5" w:rsidP="002C35A5">
      <w:pPr>
        <w:jc w:val="both"/>
        <w:rPr>
          <w:sz w:val="24"/>
          <w:szCs w:val="24"/>
        </w:rPr>
      </w:pPr>
    </w:p>
    <w:p w14:paraId="73E91D54" w14:textId="77777777" w:rsidR="002C35A5" w:rsidRPr="00713B23" w:rsidRDefault="002C35A5" w:rsidP="002C35A5">
      <w:pPr>
        <w:jc w:val="both"/>
        <w:rPr>
          <w:sz w:val="24"/>
          <w:szCs w:val="24"/>
        </w:rPr>
      </w:pPr>
      <w:r w:rsidRPr="00713B23">
        <w:rPr>
          <w:sz w:val="24"/>
          <w:szCs w:val="24"/>
        </w:rPr>
        <w:t>Sociální výpomoci lze poskytnout v případech, kdy se jedná o nenávratné postižení zaměstnance, a půjčky při dočasné ztížené sociální situaci. Sociální výpomoc je nenávratná.</w:t>
      </w:r>
    </w:p>
    <w:p w14:paraId="51171A66" w14:textId="77777777" w:rsidR="002C35A5" w:rsidRPr="00713B23" w:rsidRDefault="002C35A5" w:rsidP="002C35A5">
      <w:pPr>
        <w:jc w:val="both"/>
        <w:rPr>
          <w:sz w:val="24"/>
          <w:szCs w:val="24"/>
        </w:rPr>
      </w:pPr>
    </w:p>
    <w:p w14:paraId="7E5C90B2" w14:textId="77777777" w:rsidR="002C35A5" w:rsidRPr="00713B23" w:rsidRDefault="002C35A5" w:rsidP="002C35A5">
      <w:pPr>
        <w:jc w:val="both"/>
        <w:rPr>
          <w:sz w:val="24"/>
          <w:szCs w:val="24"/>
        </w:rPr>
      </w:pPr>
      <w:r w:rsidRPr="00713B23">
        <w:rPr>
          <w:sz w:val="24"/>
          <w:szCs w:val="24"/>
        </w:rPr>
        <w:t>-     Poskytují se peněžní formou.</w:t>
      </w:r>
    </w:p>
    <w:p w14:paraId="4027EE1B" w14:textId="2CB960EE" w:rsidR="002C35A5" w:rsidRPr="00713B23" w:rsidRDefault="002C35A5" w:rsidP="002C35A5">
      <w:pPr>
        <w:jc w:val="both"/>
        <w:rPr>
          <w:i/>
          <w:sz w:val="24"/>
          <w:szCs w:val="24"/>
        </w:rPr>
      </w:pPr>
      <w:r w:rsidRPr="00713B23">
        <w:rPr>
          <w:i/>
          <w:sz w:val="24"/>
          <w:szCs w:val="24"/>
        </w:rPr>
        <w:t>S ohledem na socioekonomický vývoj dochází k umožnění poskytnutí sociální půjčky a výpomoci p</w:t>
      </w:r>
      <w:r w:rsidR="00D062F6">
        <w:rPr>
          <w:i/>
          <w:sz w:val="24"/>
          <w:szCs w:val="24"/>
        </w:rPr>
        <w:t>e</w:t>
      </w:r>
      <w:r w:rsidRPr="00713B23">
        <w:rPr>
          <w:i/>
          <w:sz w:val="24"/>
          <w:szCs w:val="24"/>
        </w:rPr>
        <w:t>něžní formou, např. převodem finančních prostředků na bankovní účet.</w:t>
      </w:r>
    </w:p>
    <w:p w14:paraId="56E65BF2" w14:textId="77777777" w:rsidR="002C35A5" w:rsidRPr="00713B23" w:rsidRDefault="002C35A5" w:rsidP="002C35A5">
      <w:pPr>
        <w:jc w:val="both"/>
        <w:rPr>
          <w:i/>
          <w:sz w:val="24"/>
          <w:szCs w:val="24"/>
        </w:rPr>
      </w:pPr>
    </w:p>
    <w:p w14:paraId="5E624075" w14:textId="77777777" w:rsidR="002C35A5" w:rsidRPr="00713B23" w:rsidRDefault="002C35A5" w:rsidP="002C35A5">
      <w:pPr>
        <w:jc w:val="both"/>
        <w:rPr>
          <w:sz w:val="24"/>
          <w:szCs w:val="24"/>
        </w:rPr>
      </w:pPr>
      <w:r w:rsidRPr="00713B23">
        <w:rPr>
          <w:sz w:val="24"/>
          <w:szCs w:val="24"/>
        </w:rPr>
        <w:t xml:space="preserve">-     Každá zápůjčka musí být schválena samostatně, nejedná se o zaměstnance a rok. </w:t>
      </w:r>
    </w:p>
    <w:p w14:paraId="7A4FB7C5" w14:textId="77777777" w:rsidR="002C35A5" w:rsidRPr="00713B23" w:rsidRDefault="002C35A5" w:rsidP="002C35A5">
      <w:pPr>
        <w:jc w:val="both"/>
        <w:rPr>
          <w:sz w:val="24"/>
          <w:szCs w:val="24"/>
        </w:rPr>
      </w:pPr>
    </w:p>
    <w:p w14:paraId="5F49F6A7" w14:textId="77777777" w:rsidR="002C35A5" w:rsidRPr="00713B23" w:rsidRDefault="002C35A5" w:rsidP="002C35A5">
      <w:pPr>
        <w:jc w:val="both"/>
        <w:rPr>
          <w:sz w:val="24"/>
          <w:szCs w:val="24"/>
        </w:rPr>
      </w:pPr>
      <w:r w:rsidRPr="00713B23">
        <w:rPr>
          <w:sz w:val="24"/>
          <w:szCs w:val="24"/>
        </w:rPr>
        <w:t xml:space="preserve"> </w:t>
      </w:r>
    </w:p>
    <w:p w14:paraId="338848B3" w14:textId="77777777" w:rsidR="002C35A5" w:rsidRPr="002C35A5" w:rsidRDefault="002C35A5" w:rsidP="002C35A5">
      <w:pPr>
        <w:jc w:val="both"/>
        <w:rPr>
          <w:sz w:val="24"/>
          <w:szCs w:val="24"/>
        </w:rPr>
      </w:pPr>
    </w:p>
    <w:p w14:paraId="0E59C150" w14:textId="77777777" w:rsidR="002C35A5" w:rsidRPr="002C35A5" w:rsidRDefault="002C35A5" w:rsidP="002C35A5">
      <w:pPr>
        <w:jc w:val="both"/>
        <w:rPr>
          <w:sz w:val="24"/>
          <w:szCs w:val="24"/>
          <w:u w:val="single"/>
        </w:rPr>
      </w:pPr>
    </w:p>
    <w:p w14:paraId="2459DC14" w14:textId="77777777" w:rsidR="002C35A5" w:rsidRPr="002C35A5" w:rsidRDefault="002C35A5" w:rsidP="002C35A5">
      <w:pPr>
        <w:jc w:val="both"/>
        <w:rPr>
          <w:sz w:val="24"/>
          <w:szCs w:val="24"/>
          <w:u w:val="single"/>
        </w:rPr>
      </w:pPr>
      <w:r w:rsidRPr="002C35A5">
        <w:rPr>
          <w:sz w:val="24"/>
          <w:szCs w:val="24"/>
          <w:u w:val="single"/>
        </w:rPr>
        <w:t xml:space="preserve">Do způsobu čerpání je účelné zařadit: </w:t>
      </w:r>
    </w:p>
    <w:p w14:paraId="265C9FB8" w14:textId="77777777" w:rsidR="002C35A5" w:rsidRPr="002C35A5" w:rsidRDefault="002C35A5" w:rsidP="00946AB4">
      <w:pPr>
        <w:numPr>
          <w:ilvl w:val="0"/>
          <w:numId w:val="53"/>
        </w:numPr>
        <w:jc w:val="both"/>
        <w:rPr>
          <w:sz w:val="24"/>
          <w:szCs w:val="24"/>
        </w:rPr>
      </w:pPr>
      <w:r w:rsidRPr="002C35A5">
        <w:rPr>
          <w:sz w:val="24"/>
          <w:szCs w:val="24"/>
        </w:rPr>
        <w:t xml:space="preserve">v jaké výši a za jakých podmínek bude poskytnuta sociální výpomoc; </w:t>
      </w:r>
    </w:p>
    <w:p w14:paraId="4A680F04" w14:textId="77777777" w:rsidR="002C35A5" w:rsidRPr="002C35A5" w:rsidRDefault="002C35A5" w:rsidP="00946AB4">
      <w:pPr>
        <w:numPr>
          <w:ilvl w:val="0"/>
          <w:numId w:val="53"/>
        </w:numPr>
        <w:jc w:val="both"/>
        <w:rPr>
          <w:sz w:val="24"/>
          <w:szCs w:val="24"/>
        </w:rPr>
      </w:pPr>
      <w:r w:rsidRPr="002C35A5">
        <w:rPr>
          <w:sz w:val="24"/>
          <w:szCs w:val="24"/>
        </w:rPr>
        <w:t xml:space="preserve">v jaké výši a za jakých podmínek bude poskytnuta sociální </w:t>
      </w:r>
      <w:r w:rsidRPr="00713B23">
        <w:rPr>
          <w:sz w:val="24"/>
          <w:szCs w:val="24"/>
        </w:rPr>
        <w:t>zápůjčka</w:t>
      </w:r>
      <w:r w:rsidRPr="002C35A5">
        <w:rPr>
          <w:sz w:val="24"/>
          <w:szCs w:val="24"/>
        </w:rPr>
        <w:t xml:space="preserve">. </w:t>
      </w:r>
    </w:p>
    <w:p w14:paraId="1514D6A3" w14:textId="77777777" w:rsidR="002C35A5" w:rsidRPr="002C35A5" w:rsidRDefault="002C35A5" w:rsidP="002C35A5">
      <w:pPr>
        <w:jc w:val="both"/>
        <w:rPr>
          <w:sz w:val="24"/>
          <w:szCs w:val="24"/>
        </w:rPr>
      </w:pPr>
    </w:p>
    <w:p w14:paraId="5B7AD7F2" w14:textId="77777777" w:rsidR="002C35A5" w:rsidRPr="002C35A5" w:rsidRDefault="002C35A5" w:rsidP="002C35A5">
      <w:pPr>
        <w:jc w:val="both"/>
        <w:rPr>
          <w:sz w:val="24"/>
          <w:szCs w:val="24"/>
        </w:rPr>
      </w:pPr>
      <w:r w:rsidRPr="002C35A5">
        <w:rPr>
          <w:sz w:val="24"/>
          <w:szCs w:val="24"/>
        </w:rPr>
        <w:t xml:space="preserve"> </w:t>
      </w:r>
    </w:p>
    <w:p w14:paraId="12BB499D" w14:textId="77777777" w:rsidR="002C35A5" w:rsidRPr="002C35A5" w:rsidRDefault="002C35A5" w:rsidP="002C35A5">
      <w:pPr>
        <w:jc w:val="both"/>
        <w:rPr>
          <w:sz w:val="24"/>
          <w:szCs w:val="24"/>
          <w:u w:val="single"/>
        </w:rPr>
      </w:pPr>
      <w:r w:rsidRPr="002C35A5">
        <w:rPr>
          <w:sz w:val="24"/>
          <w:szCs w:val="24"/>
          <w:u w:val="single"/>
        </w:rPr>
        <w:t>Daňový režim</w:t>
      </w:r>
    </w:p>
    <w:p w14:paraId="3603D8B0" w14:textId="77777777" w:rsidR="002C35A5" w:rsidRPr="002C35A5" w:rsidRDefault="002C35A5" w:rsidP="002C35A5">
      <w:pPr>
        <w:jc w:val="both"/>
        <w:rPr>
          <w:sz w:val="24"/>
          <w:szCs w:val="24"/>
        </w:rPr>
      </w:pPr>
      <w:r w:rsidRPr="002C35A5">
        <w:rPr>
          <w:sz w:val="24"/>
          <w:szCs w:val="24"/>
        </w:rPr>
        <w:t>Sociální výpomoci podléhají dani z příjmu s výjimkou sociální výpomoci poskytnuté pozůstalým po zaměstnanci, do výše 15 000 Kč. Dani z příjmu též nepodléhá sociální výpomoc poskytnutá do výše 50 000,- Kč v souvislosti s průmyslovou havárií, ekologickou havárií a živelní pohromou.</w:t>
      </w:r>
    </w:p>
    <w:p w14:paraId="4C9CAACF" w14:textId="77777777" w:rsidR="002C35A5" w:rsidRPr="002C35A5" w:rsidRDefault="002C35A5" w:rsidP="002C35A5">
      <w:pPr>
        <w:jc w:val="both"/>
        <w:rPr>
          <w:sz w:val="24"/>
          <w:szCs w:val="24"/>
        </w:rPr>
      </w:pPr>
    </w:p>
    <w:p w14:paraId="31519CFE" w14:textId="77777777" w:rsidR="002C35A5" w:rsidRPr="00D062F6" w:rsidRDefault="002C35A5" w:rsidP="002C35A5">
      <w:pPr>
        <w:jc w:val="both"/>
        <w:rPr>
          <w:sz w:val="24"/>
          <w:szCs w:val="24"/>
        </w:rPr>
      </w:pPr>
      <w:r w:rsidRPr="00D062F6">
        <w:rPr>
          <w:sz w:val="24"/>
          <w:szCs w:val="24"/>
        </w:rPr>
        <w:t xml:space="preserve">Sociální zápůjčky dani z příjmů nepodléhají.   </w:t>
      </w:r>
    </w:p>
    <w:p w14:paraId="2300954A" w14:textId="77777777" w:rsidR="002C35A5" w:rsidRPr="00D062F6" w:rsidRDefault="002C35A5" w:rsidP="002C35A5">
      <w:pPr>
        <w:jc w:val="both"/>
        <w:rPr>
          <w:i/>
          <w:sz w:val="24"/>
          <w:szCs w:val="24"/>
        </w:rPr>
      </w:pPr>
      <w:r w:rsidRPr="00D062F6">
        <w:rPr>
          <w:i/>
          <w:sz w:val="24"/>
          <w:szCs w:val="24"/>
        </w:rPr>
        <w:t>Upozornění: Každá sociální zápůjčka a sociální výpomoc musí být samostatně schválena           a musí být vázána na konkrétní případ.</w:t>
      </w:r>
    </w:p>
    <w:p w14:paraId="686C09A1" w14:textId="77777777" w:rsidR="002C35A5" w:rsidRPr="002C35A5" w:rsidRDefault="002C35A5" w:rsidP="002C35A5">
      <w:pPr>
        <w:jc w:val="both"/>
        <w:rPr>
          <w:sz w:val="24"/>
          <w:szCs w:val="24"/>
        </w:rPr>
      </w:pPr>
    </w:p>
    <w:p w14:paraId="13BA45D9" w14:textId="77777777" w:rsidR="002C35A5" w:rsidRPr="002C35A5" w:rsidRDefault="002C35A5" w:rsidP="002C35A5">
      <w:pPr>
        <w:jc w:val="both"/>
        <w:rPr>
          <w:sz w:val="24"/>
          <w:szCs w:val="24"/>
        </w:rPr>
      </w:pPr>
      <w:r w:rsidRPr="002C35A5">
        <w:rPr>
          <w:sz w:val="24"/>
          <w:szCs w:val="24"/>
        </w:rPr>
        <w:t xml:space="preserve"> </w:t>
      </w:r>
    </w:p>
    <w:p w14:paraId="6C165FEF" w14:textId="77777777" w:rsidR="002C35A5" w:rsidRPr="002C35A5" w:rsidRDefault="002C35A5" w:rsidP="002C35A5">
      <w:pPr>
        <w:jc w:val="both"/>
        <w:rPr>
          <w:sz w:val="24"/>
          <w:szCs w:val="24"/>
        </w:rPr>
      </w:pPr>
    </w:p>
    <w:p w14:paraId="316B4651" w14:textId="77777777" w:rsidR="002C35A5" w:rsidRPr="002C35A5" w:rsidRDefault="002C35A5" w:rsidP="002C35A5">
      <w:pPr>
        <w:jc w:val="both"/>
        <w:rPr>
          <w:b/>
          <w:sz w:val="24"/>
          <w:szCs w:val="24"/>
          <w:u w:val="single"/>
        </w:rPr>
      </w:pPr>
      <w:r w:rsidRPr="002C35A5">
        <w:rPr>
          <w:b/>
          <w:sz w:val="24"/>
          <w:szCs w:val="24"/>
          <w:u w:val="single"/>
        </w:rPr>
        <w:t>10.   § 12 – Penzijní připojištění a doplňkové penzijní spoření</w:t>
      </w:r>
    </w:p>
    <w:p w14:paraId="7B7559E1" w14:textId="77777777" w:rsidR="002C35A5" w:rsidRPr="00713B23" w:rsidRDefault="002C35A5" w:rsidP="00713B23">
      <w:pPr>
        <w:rPr>
          <w:sz w:val="24"/>
          <w:szCs w:val="24"/>
        </w:rPr>
      </w:pPr>
      <w:r w:rsidRPr="00713B23">
        <w:rPr>
          <w:sz w:val="24"/>
          <w:szCs w:val="24"/>
        </w:rPr>
        <w:t>Z fondu lze přispívat zaměstnanci na penzijní připojištění nebo doplňkové penzijní spoření nejvýše však 100 % částky, kterou se zaměstnanec zavázal hradit ze svých zdrojů. (přechodné ustanovení – příspěvkové organizace zřízené územními samosprávnými celky neuplatňují omezení 100 % do 30. 6. 2020)</w:t>
      </w:r>
    </w:p>
    <w:p w14:paraId="6005FF60" w14:textId="77777777" w:rsidR="002C35A5" w:rsidRPr="002C35A5" w:rsidRDefault="002C35A5" w:rsidP="002C35A5">
      <w:pPr>
        <w:jc w:val="both"/>
        <w:rPr>
          <w:sz w:val="24"/>
          <w:szCs w:val="24"/>
        </w:rPr>
      </w:pPr>
      <w:r w:rsidRPr="002C35A5">
        <w:rPr>
          <w:sz w:val="24"/>
          <w:szCs w:val="24"/>
        </w:rPr>
        <w:t>Poskytování příspěvku na penzijní připojištění z fondu navazuje na zákon č. 42/1994 Sb.,       o penzijním připojištění se státním příspěvkem § 27 odst.5: „Za účastníka může s jeho souhlasem platit penzijnímu fondu příspěvek nebo jeho část třetí osoba; účastník je povinen tuto skutečnost předem písemně oznámit penzijnímu fondu. Podle věty první mohou rovněž zaměstnavatelé tvořící fond kulturních a sociálních potřeb hradit z tohoto fondu příspěvek nebo jeho část za své zaměstnance, kteří jsou účastníky podle tohoto zákona. Na příspěvek placený zaměstnavatelem zcela nebo z části za své zaměstnance se neposkytuje státní příspěvek. Lze přispívat i na doplňkové penzijní spoření (z. č.427/2011 Sb., o doplňkovém penzijním spoření, ve znění pozdějších předpisů).</w:t>
      </w:r>
    </w:p>
    <w:p w14:paraId="612302C7" w14:textId="77777777" w:rsidR="002C35A5" w:rsidRPr="002C35A5" w:rsidRDefault="002C35A5" w:rsidP="002C35A5">
      <w:pPr>
        <w:jc w:val="both"/>
        <w:rPr>
          <w:sz w:val="24"/>
          <w:szCs w:val="24"/>
        </w:rPr>
      </w:pPr>
    </w:p>
    <w:p w14:paraId="172E84A1" w14:textId="77777777" w:rsidR="002C35A5" w:rsidRPr="002C35A5" w:rsidRDefault="002C35A5" w:rsidP="00946AB4">
      <w:pPr>
        <w:numPr>
          <w:ilvl w:val="0"/>
          <w:numId w:val="26"/>
        </w:numPr>
        <w:jc w:val="both"/>
        <w:rPr>
          <w:sz w:val="24"/>
          <w:szCs w:val="24"/>
        </w:rPr>
      </w:pPr>
      <w:r w:rsidRPr="002C35A5">
        <w:rPr>
          <w:sz w:val="24"/>
          <w:szCs w:val="24"/>
        </w:rPr>
        <w:t>Daňový režim – u zaměstnance jsou od daně z příjmu osvobozeny příspěvky do výše 50 000,-Kč ročně u téhož zaměstnavatele (§6 odst.9 písm. p zákon o daních z příjmu)</w:t>
      </w:r>
    </w:p>
    <w:p w14:paraId="6EA2E363" w14:textId="77777777" w:rsidR="002C35A5" w:rsidRPr="002C35A5" w:rsidRDefault="002C35A5" w:rsidP="002C35A5">
      <w:pPr>
        <w:jc w:val="both"/>
        <w:rPr>
          <w:sz w:val="24"/>
          <w:szCs w:val="24"/>
        </w:rPr>
      </w:pPr>
    </w:p>
    <w:p w14:paraId="79FA3111" w14:textId="77777777" w:rsidR="002C35A5" w:rsidRPr="002C35A5" w:rsidRDefault="002C35A5" w:rsidP="002C35A5">
      <w:pPr>
        <w:jc w:val="both"/>
        <w:rPr>
          <w:sz w:val="24"/>
          <w:szCs w:val="24"/>
        </w:rPr>
      </w:pPr>
      <w:r w:rsidRPr="002C35A5">
        <w:rPr>
          <w:sz w:val="24"/>
          <w:szCs w:val="24"/>
        </w:rPr>
        <w:t>Zaměstnavatel uzavře se zaměstnancem smlouvu o poskytování příspěvku z fondu na penzijní připojištění, ve které bude stanovena výše příspěvku, od kdy a za jakých podmínek bude zaměstnavatel přispívat.</w:t>
      </w:r>
    </w:p>
    <w:p w14:paraId="0E394CCB" w14:textId="77777777" w:rsidR="002C35A5" w:rsidRPr="002C35A5" w:rsidRDefault="002C35A5" w:rsidP="002C35A5">
      <w:pPr>
        <w:jc w:val="both"/>
        <w:rPr>
          <w:sz w:val="24"/>
          <w:szCs w:val="24"/>
        </w:rPr>
      </w:pPr>
    </w:p>
    <w:p w14:paraId="4743C5B6" w14:textId="77777777" w:rsidR="002C35A5" w:rsidRPr="002C35A5" w:rsidRDefault="002C35A5" w:rsidP="002C35A5">
      <w:pPr>
        <w:jc w:val="both"/>
        <w:rPr>
          <w:sz w:val="24"/>
          <w:szCs w:val="24"/>
        </w:rPr>
      </w:pPr>
      <w:r w:rsidRPr="002C35A5">
        <w:rPr>
          <w:sz w:val="24"/>
          <w:szCs w:val="24"/>
        </w:rPr>
        <w:t xml:space="preserve">            Zaměstnanec oznámí svému penzijnímu fondu z jakého účtu, v jaké výši, od kterého měsíce bude dostávat od svého zaměstnavatele příspěvek z FKSP ke své částce na penzijní připojištění.</w:t>
      </w:r>
    </w:p>
    <w:p w14:paraId="0E04B947" w14:textId="77777777" w:rsidR="002C35A5" w:rsidRPr="002C35A5" w:rsidRDefault="002C35A5" w:rsidP="002C35A5">
      <w:pPr>
        <w:jc w:val="both"/>
        <w:rPr>
          <w:sz w:val="24"/>
          <w:szCs w:val="24"/>
        </w:rPr>
      </w:pPr>
    </w:p>
    <w:p w14:paraId="66448A52" w14:textId="1AE75F45" w:rsidR="002C35A5" w:rsidRPr="002C35A5" w:rsidRDefault="002C35A5" w:rsidP="002C35A5">
      <w:pPr>
        <w:jc w:val="both"/>
        <w:rPr>
          <w:i/>
          <w:sz w:val="24"/>
          <w:szCs w:val="24"/>
        </w:rPr>
      </w:pPr>
      <w:r w:rsidRPr="002C35A5">
        <w:rPr>
          <w:i/>
          <w:sz w:val="24"/>
          <w:szCs w:val="24"/>
        </w:rPr>
        <w:t>Upozornění: Ze zákonných norem nevyplývá, u které konkrétní pojišťovny má mít zaměstnanec uzavřenou smlouvu, aby mu mohl být pří</w:t>
      </w:r>
      <w:r w:rsidR="00136A3C">
        <w:rPr>
          <w:i/>
          <w:sz w:val="24"/>
          <w:szCs w:val="24"/>
        </w:rPr>
        <w:t>s</w:t>
      </w:r>
      <w:r w:rsidRPr="002C35A5">
        <w:rPr>
          <w:i/>
          <w:sz w:val="24"/>
          <w:szCs w:val="24"/>
        </w:rPr>
        <w:t>pěvek uhrazen. Pojišťovnu si volí zaměstnanec. Pokud má již zaměstnanec uzavřenou smlouvu, zaměstnavatel je povinen ji respektovat. Volba penzijního fondu je na zaměstnanci.</w:t>
      </w:r>
    </w:p>
    <w:p w14:paraId="6E7B4819" w14:textId="77777777" w:rsidR="002C35A5" w:rsidRPr="002C35A5" w:rsidRDefault="002C35A5" w:rsidP="002C35A5">
      <w:pPr>
        <w:jc w:val="both"/>
        <w:rPr>
          <w:sz w:val="24"/>
          <w:szCs w:val="24"/>
        </w:rPr>
      </w:pPr>
    </w:p>
    <w:p w14:paraId="0A89DEE5" w14:textId="77777777" w:rsidR="002C35A5" w:rsidRPr="002C35A5" w:rsidRDefault="002C35A5" w:rsidP="002C35A5">
      <w:pPr>
        <w:jc w:val="both"/>
        <w:rPr>
          <w:sz w:val="24"/>
          <w:szCs w:val="24"/>
          <w:u w:val="single"/>
        </w:rPr>
      </w:pPr>
      <w:r w:rsidRPr="002C35A5">
        <w:rPr>
          <w:sz w:val="24"/>
          <w:szCs w:val="24"/>
          <w:u w:val="single"/>
        </w:rPr>
        <w:lastRenderedPageBreak/>
        <w:t>Do způsobu čerpání zahrnout:</w:t>
      </w:r>
    </w:p>
    <w:p w14:paraId="6638BBC0" w14:textId="77777777" w:rsidR="002C35A5" w:rsidRPr="002C35A5" w:rsidRDefault="002C35A5" w:rsidP="00946AB4">
      <w:pPr>
        <w:numPr>
          <w:ilvl w:val="0"/>
          <w:numId w:val="54"/>
        </w:numPr>
        <w:jc w:val="both"/>
        <w:rPr>
          <w:sz w:val="24"/>
          <w:szCs w:val="24"/>
        </w:rPr>
      </w:pPr>
      <w:r w:rsidRPr="002C35A5">
        <w:rPr>
          <w:sz w:val="24"/>
          <w:szCs w:val="24"/>
        </w:rPr>
        <w:t>výši příspěvku z fondu;</w:t>
      </w:r>
    </w:p>
    <w:p w14:paraId="2987964F" w14:textId="77777777" w:rsidR="002C35A5" w:rsidRPr="002C35A5" w:rsidRDefault="002C35A5" w:rsidP="00946AB4">
      <w:pPr>
        <w:numPr>
          <w:ilvl w:val="0"/>
          <w:numId w:val="54"/>
        </w:numPr>
        <w:jc w:val="both"/>
        <w:rPr>
          <w:sz w:val="24"/>
          <w:szCs w:val="24"/>
        </w:rPr>
      </w:pPr>
      <w:r w:rsidRPr="002C35A5">
        <w:rPr>
          <w:sz w:val="24"/>
          <w:szCs w:val="24"/>
        </w:rPr>
        <w:t>podmínky poskytnutí příspěvku.</w:t>
      </w:r>
    </w:p>
    <w:p w14:paraId="519E1B35" w14:textId="77777777" w:rsidR="002C35A5" w:rsidRPr="002C35A5" w:rsidRDefault="002C35A5" w:rsidP="002C35A5">
      <w:pPr>
        <w:jc w:val="both"/>
        <w:rPr>
          <w:sz w:val="24"/>
          <w:szCs w:val="24"/>
        </w:rPr>
      </w:pPr>
    </w:p>
    <w:p w14:paraId="3986972C" w14:textId="77777777" w:rsidR="002C35A5" w:rsidRPr="002C35A5" w:rsidRDefault="002C35A5" w:rsidP="002C35A5">
      <w:pPr>
        <w:jc w:val="both"/>
        <w:rPr>
          <w:sz w:val="24"/>
          <w:szCs w:val="24"/>
        </w:rPr>
      </w:pPr>
      <w:r w:rsidRPr="002C35A5">
        <w:rPr>
          <w:sz w:val="24"/>
          <w:szCs w:val="24"/>
        </w:rPr>
        <w:t xml:space="preserve"> </w:t>
      </w:r>
    </w:p>
    <w:p w14:paraId="7B62416E" w14:textId="77777777" w:rsidR="002C35A5" w:rsidRPr="002C35A5" w:rsidRDefault="002C35A5" w:rsidP="002C35A5">
      <w:pPr>
        <w:jc w:val="both"/>
        <w:rPr>
          <w:sz w:val="24"/>
          <w:szCs w:val="24"/>
          <w:u w:val="single"/>
        </w:rPr>
      </w:pPr>
      <w:r w:rsidRPr="002C35A5">
        <w:rPr>
          <w:sz w:val="24"/>
          <w:szCs w:val="24"/>
          <w:u w:val="single"/>
        </w:rPr>
        <w:t>Příspěvek nelze poskytnout:</w:t>
      </w:r>
    </w:p>
    <w:p w14:paraId="03751FFC" w14:textId="77777777" w:rsidR="002C35A5" w:rsidRPr="002C35A5" w:rsidRDefault="002C35A5" w:rsidP="002C35A5">
      <w:pPr>
        <w:jc w:val="both"/>
        <w:rPr>
          <w:sz w:val="24"/>
          <w:szCs w:val="24"/>
        </w:rPr>
      </w:pPr>
      <w:r w:rsidRPr="002C35A5">
        <w:rPr>
          <w:sz w:val="24"/>
          <w:szCs w:val="24"/>
        </w:rPr>
        <w:t>·        na jiné formy pojištění, vyjma příspěvku na soukromé životní pojištění.</w:t>
      </w:r>
    </w:p>
    <w:p w14:paraId="3F58C650" w14:textId="77777777" w:rsidR="002C35A5" w:rsidRPr="002C35A5" w:rsidRDefault="002C35A5" w:rsidP="002C35A5">
      <w:pPr>
        <w:jc w:val="both"/>
        <w:rPr>
          <w:sz w:val="24"/>
          <w:szCs w:val="24"/>
        </w:rPr>
      </w:pPr>
      <w:r w:rsidRPr="002C35A5">
        <w:rPr>
          <w:sz w:val="24"/>
          <w:szCs w:val="24"/>
        </w:rPr>
        <w:t xml:space="preserve"> </w:t>
      </w:r>
    </w:p>
    <w:p w14:paraId="4BBCB4A4" w14:textId="77777777" w:rsidR="002C35A5" w:rsidRPr="002C35A5" w:rsidRDefault="002C35A5" w:rsidP="002C35A5">
      <w:pPr>
        <w:jc w:val="both"/>
        <w:rPr>
          <w:sz w:val="24"/>
          <w:szCs w:val="24"/>
        </w:rPr>
      </w:pPr>
    </w:p>
    <w:p w14:paraId="216ADFA8" w14:textId="77777777" w:rsidR="002C35A5" w:rsidRPr="002C35A5" w:rsidRDefault="002C35A5" w:rsidP="002C35A5">
      <w:pPr>
        <w:jc w:val="both"/>
        <w:rPr>
          <w:b/>
          <w:sz w:val="24"/>
          <w:szCs w:val="24"/>
          <w:u w:val="single"/>
        </w:rPr>
      </w:pPr>
      <w:r w:rsidRPr="002C35A5">
        <w:rPr>
          <w:b/>
          <w:sz w:val="24"/>
          <w:szCs w:val="24"/>
          <w:u w:val="single"/>
        </w:rPr>
        <w:t>§12 a/  Pojistné na soukromé životní pojištění</w:t>
      </w:r>
    </w:p>
    <w:p w14:paraId="1C12EEF9" w14:textId="77777777" w:rsidR="002C35A5" w:rsidRPr="002C35A5" w:rsidRDefault="002C35A5" w:rsidP="002C35A5">
      <w:pPr>
        <w:jc w:val="both"/>
        <w:rPr>
          <w:sz w:val="24"/>
          <w:szCs w:val="24"/>
        </w:rPr>
      </w:pPr>
      <w:r w:rsidRPr="002C35A5">
        <w:rPr>
          <w:sz w:val="24"/>
          <w:szCs w:val="24"/>
        </w:rPr>
        <w:t>Z prostředků fondu lze přispívat na soukromé životní pojištění na základě pojistné smlouvy uzavřené mezi zaměstnancem jako pojistníkem a pojišťovnou, která je oprávněna k provozování pojišťovací činnosti na území ČR, nejvýše však do 50% částky pojistného, kterou se zaměstnanec zavázal hradit, za podmínky, že ve smlouvě byla sjednána výplata pojistného plnění až po 60 kalendářních měsících a současně nejdříve v roce dosažení 60 let.</w:t>
      </w:r>
      <w:r w:rsidRPr="002C35A5">
        <w:rPr>
          <w:sz w:val="24"/>
          <w:szCs w:val="24"/>
        </w:rPr>
        <w:tab/>
      </w:r>
    </w:p>
    <w:p w14:paraId="1D66901D" w14:textId="77777777" w:rsidR="002C35A5" w:rsidRPr="002C35A5" w:rsidRDefault="002C35A5" w:rsidP="002C35A5">
      <w:pPr>
        <w:jc w:val="both"/>
        <w:rPr>
          <w:sz w:val="24"/>
          <w:szCs w:val="24"/>
        </w:rPr>
      </w:pPr>
    </w:p>
    <w:p w14:paraId="02B37138" w14:textId="77777777" w:rsidR="002C35A5" w:rsidRPr="002C35A5" w:rsidRDefault="002C35A5" w:rsidP="002C35A5">
      <w:pPr>
        <w:jc w:val="both"/>
        <w:rPr>
          <w:sz w:val="24"/>
          <w:szCs w:val="24"/>
        </w:rPr>
      </w:pPr>
      <w:r w:rsidRPr="002C35A5">
        <w:rPr>
          <w:sz w:val="24"/>
          <w:szCs w:val="24"/>
        </w:rPr>
        <w:t xml:space="preserve"> </w:t>
      </w:r>
    </w:p>
    <w:p w14:paraId="390B2C2A" w14:textId="77777777" w:rsidR="002C35A5" w:rsidRPr="002C35A5" w:rsidRDefault="002C35A5" w:rsidP="002C35A5">
      <w:pPr>
        <w:jc w:val="both"/>
        <w:rPr>
          <w:sz w:val="24"/>
          <w:szCs w:val="24"/>
        </w:rPr>
      </w:pPr>
    </w:p>
    <w:p w14:paraId="7CAA1149" w14:textId="77777777" w:rsidR="002C35A5" w:rsidRPr="002C35A5" w:rsidRDefault="002C35A5" w:rsidP="002C35A5">
      <w:pPr>
        <w:jc w:val="both"/>
        <w:rPr>
          <w:b/>
          <w:sz w:val="24"/>
          <w:szCs w:val="24"/>
          <w:u w:val="single"/>
        </w:rPr>
      </w:pPr>
      <w:r w:rsidRPr="002C35A5">
        <w:rPr>
          <w:b/>
          <w:sz w:val="24"/>
          <w:szCs w:val="24"/>
          <w:u w:val="single"/>
        </w:rPr>
        <w:t>10. § 13  - Příspěvek odborové organizaci</w:t>
      </w:r>
    </w:p>
    <w:p w14:paraId="2366200C" w14:textId="77777777" w:rsidR="002C35A5" w:rsidRPr="002C35A5" w:rsidRDefault="002C35A5" w:rsidP="002C35A5">
      <w:pPr>
        <w:jc w:val="both"/>
        <w:rPr>
          <w:sz w:val="24"/>
          <w:szCs w:val="24"/>
        </w:rPr>
      </w:pPr>
      <w:r w:rsidRPr="002C35A5">
        <w:rPr>
          <w:sz w:val="24"/>
          <w:szCs w:val="24"/>
        </w:rPr>
        <w:t>Je zachována možnost poskytování příspěvku odborové organizaci, která působí u zaměstnavatele na úhradu prokazatelných nákladů, které jí vznikají v souvislosti s plněním oprávnění vyplývajících z pracovněprávních předpisů.</w:t>
      </w:r>
    </w:p>
    <w:p w14:paraId="1FE83006" w14:textId="77777777" w:rsidR="002C35A5" w:rsidRPr="002C35A5" w:rsidRDefault="002C35A5" w:rsidP="002C35A5">
      <w:pPr>
        <w:jc w:val="both"/>
        <w:rPr>
          <w:sz w:val="24"/>
          <w:szCs w:val="24"/>
        </w:rPr>
      </w:pPr>
    </w:p>
    <w:p w14:paraId="29870A7B" w14:textId="77777777" w:rsidR="002C35A5" w:rsidRPr="002C35A5" w:rsidRDefault="002C35A5" w:rsidP="002C35A5">
      <w:pPr>
        <w:jc w:val="both"/>
        <w:rPr>
          <w:sz w:val="24"/>
          <w:szCs w:val="24"/>
        </w:rPr>
      </w:pPr>
      <w:r w:rsidRPr="002C35A5">
        <w:rPr>
          <w:sz w:val="24"/>
          <w:szCs w:val="24"/>
        </w:rPr>
        <w:t>Příspěvek se vztahuje na prokazatelné náklady, které nejsou hrazeny podle jiných právních předpisů. Nejedná se o příspěvek na vlastní činnost odborové organizace, ale o příspěvek na náklady, které vzniknou s kolektivním vyjednáváním a řešením pracovněprávních otázek za všechny pracovníky organizace.</w:t>
      </w:r>
    </w:p>
    <w:p w14:paraId="3CA9E248" w14:textId="77777777" w:rsidR="002C35A5" w:rsidRPr="002C35A5" w:rsidRDefault="002C35A5" w:rsidP="002C35A5">
      <w:pPr>
        <w:jc w:val="both"/>
        <w:rPr>
          <w:sz w:val="24"/>
          <w:szCs w:val="24"/>
        </w:rPr>
      </w:pPr>
    </w:p>
    <w:p w14:paraId="5C5AB693" w14:textId="77777777" w:rsidR="002C35A5" w:rsidRPr="002C35A5" w:rsidRDefault="002C35A5" w:rsidP="002C35A5">
      <w:pPr>
        <w:jc w:val="both"/>
        <w:rPr>
          <w:i/>
          <w:sz w:val="24"/>
          <w:szCs w:val="24"/>
        </w:rPr>
      </w:pPr>
      <w:r w:rsidRPr="002C35A5">
        <w:rPr>
          <w:i/>
          <w:sz w:val="24"/>
          <w:szCs w:val="24"/>
        </w:rPr>
        <w:t>Upozornění: § 277 zákoníku práce ukládá zaměstnavateli povinnost zajistit podmínky pro řádný výkon činnosti ZO, poskytovat jim podle svých provozních možností v přiměřeném rozsahu místnosti s nezbytným vybavením, hradit nezbytné náklady na údržbu a technický provoz a náklady na potřebné podklady.</w:t>
      </w:r>
    </w:p>
    <w:p w14:paraId="1F1B1E1D" w14:textId="77777777" w:rsidR="002C35A5" w:rsidRPr="002C35A5" w:rsidRDefault="002C35A5" w:rsidP="002C35A5">
      <w:pPr>
        <w:jc w:val="both"/>
        <w:rPr>
          <w:i/>
          <w:sz w:val="24"/>
          <w:szCs w:val="24"/>
        </w:rPr>
      </w:pPr>
    </w:p>
    <w:p w14:paraId="6E5F09E9" w14:textId="77777777" w:rsidR="002C35A5" w:rsidRPr="002C35A5" w:rsidRDefault="002C35A5" w:rsidP="002C35A5">
      <w:pPr>
        <w:jc w:val="both"/>
        <w:rPr>
          <w:sz w:val="24"/>
          <w:szCs w:val="24"/>
        </w:rPr>
      </w:pPr>
      <w:r w:rsidRPr="002C35A5">
        <w:rPr>
          <w:sz w:val="24"/>
          <w:szCs w:val="24"/>
        </w:rPr>
        <w:t xml:space="preserve"> Při stanovení způsobu čerpání   využijte společného metodického doporučení MŠMT ČR a ČMOS PŠ k   vyhlášce č. 114/2002 Sb.,  o FKSP  č.j. 21 074/2002-40</w:t>
      </w:r>
    </w:p>
    <w:p w14:paraId="4F0C2582" w14:textId="77777777" w:rsidR="002C35A5" w:rsidRPr="002C35A5" w:rsidRDefault="002C35A5" w:rsidP="002C35A5">
      <w:pPr>
        <w:jc w:val="both"/>
        <w:rPr>
          <w:sz w:val="24"/>
          <w:szCs w:val="24"/>
        </w:rPr>
      </w:pPr>
      <w:r w:rsidRPr="002C35A5">
        <w:rPr>
          <w:i/>
          <w:sz w:val="24"/>
          <w:szCs w:val="24"/>
        </w:rPr>
        <w:t xml:space="preserve"> </w:t>
      </w:r>
    </w:p>
    <w:p w14:paraId="2007BB6E" w14:textId="77777777" w:rsidR="002C35A5" w:rsidRPr="002C35A5" w:rsidRDefault="002C35A5" w:rsidP="002C35A5">
      <w:pPr>
        <w:jc w:val="both"/>
        <w:rPr>
          <w:sz w:val="24"/>
          <w:szCs w:val="24"/>
        </w:rPr>
      </w:pPr>
    </w:p>
    <w:p w14:paraId="63AE1E36" w14:textId="77777777" w:rsidR="002C35A5" w:rsidRPr="002C35A5" w:rsidRDefault="002C35A5" w:rsidP="002C35A5">
      <w:pPr>
        <w:jc w:val="both"/>
        <w:rPr>
          <w:sz w:val="24"/>
          <w:szCs w:val="24"/>
        </w:rPr>
      </w:pPr>
      <w:r w:rsidRPr="002C35A5">
        <w:rPr>
          <w:sz w:val="24"/>
          <w:szCs w:val="24"/>
          <w:u w:val="single"/>
        </w:rPr>
        <w:t>Příklady činností vyplývajících z pracovně-právních předpisů, při kterých vznikají odborové organizaci náklady</w:t>
      </w:r>
      <w:r w:rsidRPr="002C35A5">
        <w:rPr>
          <w:sz w:val="24"/>
          <w:szCs w:val="24"/>
        </w:rPr>
        <w:t xml:space="preserve">: </w:t>
      </w:r>
    </w:p>
    <w:p w14:paraId="29C9E0C0" w14:textId="77777777" w:rsidR="002C35A5" w:rsidRPr="002C35A5" w:rsidRDefault="002C35A5" w:rsidP="00946AB4">
      <w:pPr>
        <w:numPr>
          <w:ilvl w:val="0"/>
          <w:numId w:val="25"/>
        </w:numPr>
        <w:jc w:val="both"/>
        <w:rPr>
          <w:sz w:val="24"/>
          <w:szCs w:val="24"/>
        </w:rPr>
      </w:pPr>
      <w:r w:rsidRPr="002C35A5">
        <w:rPr>
          <w:sz w:val="24"/>
          <w:szCs w:val="24"/>
        </w:rPr>
        <w:t>zpracování kolektivní smlouvy;</w:t>
      </w:r>
    </w:p>
    <w:p w14:paraId="40BFE524" w14:textId="77777777" w:rsidR="002C35A5" w:rsidRPr="002C35A5" w:rsidRDefault="002C35A5" w:rsidP="00946AB4">
      <w:pPr>
        <w:numPr>
          <w:ilvl w:val="0"/>
          <w:numId w:val="25"/>
        </w:numPr>
        <w:jc w:val="both"/>
        <w:rPr>
          <w:sz w:val="24"/>
          <w:szCs w:val="24"/>
        </w:rPr>
      </w:pPr>
      <w:r w:rsidRPr="002C35A5">
        <w:rPr>
          <w:sz w:val="24"/>
          <w:szCs w:val="24"/>
        </w:rPr>
        <w:t>vlastní kolektivní vyjednávání;</w:t>
      </w:r>
    </w:p>
    <w:p w14:paraId="1CC6632F" w14:textId="77777777" w:rsidR="002C35A5" w:rsidRPr="002C35A5" w:rsidRDefault="002C35A5" w:rsidP="00946AB4">
      <w:pPr>
        <w:numPr>
          <w:ilvl w:val="0"/>
          <w:numId w:val="25"/>
        </w:numPr>
        <w:jc w:val="both"/>
        <w:rPr>
          <w:sz w:val="24"/>
          <w:szCs w:val="24"/>
        </w:rPr>
      </w:pPr>
      <w:r w:rsidRPr="002C35A5">
        <w:rPr>
          <w:sz w:val="24"/>
          <w:szCs w:val="24"/>
        </w:rPr>
        <w:t>seznámení všech zaměstnanců s kolektivní smlouvou;</w:t>
      </w:r>
    </w:p>
    <w:p w14:paraId="01D7B208" w14:textId="77777777" w:rsidR="002C35A5" w:rsidRPr="002C35A5" w:rsidRDefault="002C35A5" w:rsidP="00946AB4">
      <w:pPr>
        <w:numPr>
          <w:ilvl w:val="0"/>
          <w:numId w:val="25"/>
        </w:numPr>
        <w:jc w:val="both"/>
        <w:rPr>
          <w:sz w:val="24"/>
          <w:szCs w:val="24"/>
        </w:rPr>
      </w:pPr>
      <w:r w:rsidRPr="002C35A5">
        <w:rPr>
          <w:sz w:val="24"/>
          <w:szCs w:val="24"/>
        </w:rPr>
        <w:t>příprava změn a doplňků ke kolektivní smlouvě a jejich realizace, plnění a vyhodnocení;</w:t>
      </w:r>
    </w:p>
    <w:p w14:paraId="4AD599F9" w14:textId="77777777" w:rsidR="002C35A5" w:rsidRPr="002C35A5" w:rsidRDefault="002C35A5" w:rsidP="00946AB4">
      <w:pPr>
        <w:numPr>
          <w:ilvl w:val="0"/>
          <w:numId w:val="25"/>
        </w:numPr>
        <w:jc w:val="both"/>
        <w:rPr>
          <w:sz w:val="24"/>
          <w:szCs w:val="24"/>
        </w:rPr>
      </w:pPr>
      <w:r w:rsidRPr="002C35A5">
        <w:rPr>
          <w:sz w:val="24"/>
          <w:szCs w:val="24"/>
        </w:rPr>
        <w:t>řešení problémů spojených s aplikací a plněním kolektivní smlouvy;</w:t>
      </w:r>
    </w:p>
    <w:p w14:paraId="7F80C0B8" w14:textId="77777777" w:rsidR="002C35A5" w:rsidRPr="002C35A5" w:rsidRDefault="002C35A5" w:rsidP="00946AB4">
      <w:pPr>
        <w:numPr>
          <w:ilvl w:val="0"/>
          <w:numId w:val="25"/>
        </w:numPr>
        <w:jc w:val="both"/>
        <w:rPr>
          <w:sz w:val="24"/>
          <w:szCs w:val="24"/>
        </w:rPr>
      </w:pPr>
      <w:r w:rsidRPr="002C35A5">
        <w:rPr>
          <w:sz w:val="24"/>
          <w:szCs w:val="24"/>
        </w:rPr>
        <w:t>náklady v souvislosti s realizací práv a povinností vyplývajících ze zákoníku práce a dalších právních předpisů.</w:t>
      </w:r>
    </w:p>
    <w:p w14:paraId="096E4CD5" w14:textId="77777777" w:rsidR="002C35A5" w:rsidRPr="002C35A5" w:rsidRDefault="002C35A5" w:rsidP="002C35A5">
      <w:pPr>
        <w:jc w:val="both"/>
        <w:rPr>
          <w:sz w:val="24"/>
          <w:szCs w:val="24"/>
        </w:rPr>
      </w:pPr>
    </w:p>
    <w:p w14:paraId="67862FC3" w14:textId="77777777" w:rsidR="002C35A5" w:rsidRPr="002C35A5" w:rsidRDefault="002C35A5" w:rsidP="002C35A5">
      <w:pPr>
        <w:jc w:val="both"/>
        <w:rPr>
          <w:sz w:val="24"/>
          <w:szCs w:val="24"/>
        </w:rPr>
      </w:pPr>
      <w:r w:rsidRPr="002C35A5">
        <w:rPr>
          <w:sz w:val="24"/>
          <w:szCs w:val="24"/>
        </w:rPr>
        <w:t xml:space="preserve"> </w:t>
      </w:r>
    </w:p>
    <w:p w14:paraId="21E3485F" w14:textId="77777777" w:rsidR="002C35A5" w:rsidRPr="002C35A5" w:rsidRDefault="002C35A5" w:rsidP="002C35A5">
      <w:pPr>
        <w:jc w:val="both"/>
        <w:rPr>
          <w:sz w:val="24"/>
          <w:szCs w:val="24"/>
        </w:rPr>
      </w:pPr>
    </w:p>
    <w:p w14:paraId="275C3A02" w14:textId="77777777" w:rsidR="002C35A5" w:rsidRPr="002C35A5" w:rsidRDefault="002C35A5" w:rsidP="002C35A5">
      <w:pPr>
        <w:jc w:val="both"/>
        <w:rPr>
          <w:sz w:val="24"/>
          <w:szCs w:val="24"/>
        </w:rPr>
      </w:pPr>
    </w:p>
    <w:p w14:paraId="182A1BDF" w14:textId="77777777" w:rsidR="002C35A5" w:rsidRPr="002C35A5" w:rsidRDefault="002C35A5" w:rsidP="002C35A5">
      <w:pPr>
        <w:jc w:val="both"/>
        <w:rPr>
          <w:sz w:val="24"/>
          <w:szCs w:val="24"/>
        </w:rPr>
      </w:pPr>
      <w:r w:rsidRPr="002C35A5">
        <w:rPr>
          <w:b/>
          <w:sz w:val="24"/>
          <w:szCs w:val="24"/>
          <w:u w:val="single"/>
        </w:rPr>
        <w:t>11. § 14 – Dary</w:t>
      </w:r>
    </w:p>
    <w:p w14:paraId="227BF5E2" w14:textId="77777777" w:rsidR="002C35A5" w:rsidRPr="002C35A5" w:rsidRDefault="002C35A5" w:rsidP="002C35A5">
      <w:pPr>
        <w:jc w:val="both"/>
        <w:rPr>
          <w:sz w:val="24"/>
          <w:szCs w:val="24"/>
        </w:rPr>
      </w:pPr>
    </w:p>
    <w:p w14:paraId="0894979A" w14:textId="77777777" w:rsidR="002C35A5" w:rsidRPr="002C35A5" w:rsidRDefault="002C35A5" w:rsidP="002C35A5">
      <w:pPr>
        <w:jc w:val="both"/>
        <w:rPr>
          <w:sz w:val="24"/>
          <w:szCs w:val="24"/>
        </w:rPr>
      </w:pPr>
      <w:r w:rsidRPr="002C35A5">
        <w:rPr>
          <w:sz w:val="24"/>
          <w:szCs w:val="24"/>
        </w:rPr>
        <w:t>Rozsah poskytování darů a jejich výše zůstává nezměněna. Výše darů není omezena, ale je omezena celková částka, kterou lze z rozpočtu na dary stanovit. Celková výše darů může činit nejvýše 15 % z přídělu fondu na příslušný rok. Nevyčerpanou část limitu lze převést do příštího roku pro stejný účel, a to nad stanovený limit.</w:t>
      </w:r>
    </w:p>
    <w:p w14:paraId="4788A0C6" w14:textId="77777777" w:rsidR="002C35A5" w:rsidRPr="002C35A5" w:rsidRDefault="002C35A5" w:rsidP="002C35A5">
      <w:pPr>
        <w:jc w:val="both"/>
        <w:rPr>
          <w:sz w:val="24"/>
          <w:szCs w:val="24"/>
        </w:rPr>
      </w:pPr>
    </w:p>
    <w:p w14:paraId="5F8C9DC0" w14:textId="77777777" w:rsidR="002C35A5" w:rsidRPr="002C35A5" w:rsidRDefault="002C35A5" w:rsidP="002C35A5">
      <w:pPr>
        <w:jc w:val="both"/>
        <w:rPr>
          <w:sz w:val="24"/>
          <w:szCs w:val="24"/>
          <w:u w:val="single"/>
        </w:rPr>
      </w:pPr>
      <w:r w:rsidRPr="002C35A5">
        <w:rPr>
          <w:sz w:val="24"/>
          <w:szCs w:val="24"/>
          <w:u w:val="single"/>
        </w:rPr>
        <w:t>Dar lze poskytnout</w:t>
      </w:r>
    </w:p>
    <w:p w14:paraId="308CB614" w14:textId="77777777" w:rsidR="002C35A5" w:rsidRPr="002C35A5" w:rsidRDefault="002C35A5" w:rsidP="002C35A5">
      <w:pPr>
        <w:jc w:val="both"/>
        <w:rPr>
          <w:sz w:val="24"/>
          <w:szCs w:val="24"/>
        </w:rPr>
      </w:pPr>
    </w:p>
    <w:p w14:paraId="2131E340" w14:textId="77777777" w:rsidR="002C35A5" w:rsidRPr="002C35A5" w:rsidRDefault="002C35A5" w:rsidP="00946AB4">
      <w:pPr>
        <w:numPr>
          <w:ilvl w:val="0"/>
          <w:numId w:val="55"/>
        </w:numPr>
        <w:jc w:val="both"/>
        <w:rPr>
          <w:sz w:val="24"/>
          <w:szCs w:val="24"/>
        </w:rPr>
      </w:pPr>
      <w:r w:rsidRPr="002C35A5">
        <w:rPr>
          <w:sz w:val="24"/>
          <w:szCs w:val="24"/>
        </w:rPr>
        <w:t xml:space="preserve">Za mimořádnou aktivitu ve prospěch organizační složky státu nebo příspěvkové organizace a za aktivitu humanitárního a sociálního charakteru, která nesouvisí s plněním úkolů vyplývajících z pracovní smlouvy. </w:t>
      </w:r>
    </w:p>
    <w:p w14:paraId="11E7DAC1" w14:textId="77777777" w:rsidR="002C35A5" w:rsidRPr="002C35A5" w:rsidRDefault="002C35A5" w:rsidP="00946AB4">
      <w:pPr>
        <w:numPr>
          <w:ilvl w:val="0"/>
          <w:numId w:val="55"/>
        </w:numPr>
        <w:jc w:val="both"/>
        <w:rPr>
          <w:sz w:val="24"/>
          <w:szCs w:val="24"/>
        </w:rPr>
      </w:pPr>
      <w:r w:rsidRPr="002C35A5">
        <w:rPr>
          <w:sz w:val="24"/>
          <w:szCs w:val="24"/>
        </w:rPr>
        <w:t xml:space="preserve">Jedná se např. o odměny bezpříspěvkovým dárcům krve, za dobrovolnou práci s dětmi, za osobní pomoc při živelních pohromách apod. Lze je poskytovat i jiným fyzickým osobám, cizím státním příslušníkům. </w:t>
      </w:r>
    </w:p>
    <w:p w14:paraId="06BFE30D" w14:textId="77777777" w:rsidR="002C35A5" w:rsidRPr="002C35A5" w:rsidRDefault="002C35A5" w:rsidP="00946AB4">
      <w:pPr>
        <w:numPr>
          <w:ilvl w:val="0"/>
          <w:numId w:val="55"/>
        </w:numPr>
        <w:jc w:val="both"/>
        <w:rPr>
          <w:sz w:val="24"/>
          <w:szCs w:val="24"/>
        </w:rPr>
      </w:pPr>
      <w:r w:rsidRPr="002C35A5">
        <w:rPr>
          <w:sz w:val="24"/>
          <w:szCs w:val="24"/>
        </w:rPr>
        <w:t xml:space="preserve">Při pracovních výročích 20 let a každých 5 let výkonu práce u zaměstnavatele. Do pracovního výročí lze započítat i práci konanou u jiného zaměstnavatele, ale ne konanou mimo pracovní poměr. </w:t>
      </w:r>
    </w:p>
    <w:p w14:paraId="0A762166" w14:textId="77777777" w:rsidR="002C35A5" w:rsidRPr="002C35A5" w:rsidRDefault="002C35A5" w:rsidP="002C35A5">
      <w:pPr>
        <w:jc w:val="both"/>
        <w:rPr>
          <w:sz w:val="24"/>
          <w:szCs w:val="24"/>
        </w:rPr>
      </w:pPr>
    </w:p>
    <w:p w14:paraId="70EBF7F4" w14:textId="77777777" w:rsidR="002C35A5" w:rsidRPr="002C35A5" w:rsidRDefault="002C35A5" w:rsidP="002C35A5">
      <w:pPr>
        <w:jc w:val="both"/>
        <w:rPr>
          <w:sz w:val="24"/>
          <w:szCs w:val="24"/>
        </w:rPr>
      </w:pPr>
      <w:r w:rsidRPr="002C35A5">
        <w:rPr>
          <w:sz w:val="24"/>
          <w:szCs w:val="24"/>
        </w:rPr>
        <w:t xml:space="preserve">            Lze stanovit podmínku, že zaměstnanec současně musí u zaměstnavatele odpracovat</w:t>
      </w:r>
    </w:p>
    <w:p w14:paraId="27944ACC" w14:textId="77777777" w:rsidR="002C35A5" w:rsidRPr="002C35A5" w:rsidRDefault="002C35A5" w:rsidP="002C35A5">
      <w:pPr>
        <w:jc w:val="both"/>
        <w:rPr>
          <w:sz w:val="24"/>
          <w:szCs w:val="24"/>
        </w:rPr>
      </w:pPr>
      <w:r w:rsidRPr="002C35A5">
        <w:rPr>
          <w:sz w:val="24"/>
          <w:szCs w:val="24"/>
        </w:rPr>
        <w:t xml:space="preserve">            5 let. Pokud se další podmínka stanoví, musí být pro poskytnutí daru splněny obě         </w:t>
      </w:r>
    </w:p>
    <w:p w14:paraId="7F063106" w14:textId="77777777" w:rsidR="002C35A5" w:rsidRPr="002C35A5" w:rsidRDefault="002C35A5" w:rsidP="002C35A5">
      <w:pPr>
        <w:jc w:val="both"/>
        <w:rPr>
          <w:sz w:val="24"/>
          <w:szCs w:val="24"/>
        </w:rPr>
      </w:pPr>
      <w:r w:rsidRPr="002C35A5">
        <w:rPr>
          <w:sz w:val="24"/>
          <w:szCs w:val="24"/>
        </w:rPr>
        <w:t xml:space="preserve">             podmínky.</w:t>
      </w:r>
    </w:p>
    <w:p w14:paraId="2B93A6DF" w14:textId="77777777" w:rsidR="002C35A5" w:rsidRPr="002C35A5" w:rsidRDefault="002C35A5" w:rsidP="002C35A5">
      <w:pPr>
        <w:jc w:val="both"/>
        <w:rPr>
          <w:sz w:val="24"/>
          <w:szCs w:val="24"/>
        </w:rPr>
      </w:pPr>
    </w:p>
    <w:p w14:paraId="5A757DDF" w14:textId="77777777" w:rsidR="002C35A5" w:rsidRPr="002C35A5" w:rsidRDefault="002C35A5" w:rsidP="00946AB4">
      <w:pPr>
        <w:numPr>
          <w:ilvl w:val="0"/>
          <w:numId w:val="56"/>
        </w:numPr>
        <w:jc w:val="both"/>
        <w:rPr>
          <w:sz w:val="24"/>
          <w:szCs w:val="24"/>
        </w:rPr>
      </w:pPr>
      <w:r w:rsidRPr="002C35A5">
        <w:rPr>
          <w:sz w:val="24"/>
          <w:szCs w:val="24"/>
        </w:rPr>
        <w:t xml:space="preserve">Při životních výročích 50 let a každých dalších 5 let věku, </w:t>
      </w:r>
    </w:p>
    <w:p w14:paraId="686AAB14" w14:textId="77777777" w:rsidR="002C35A5" w:rsidRPr="002C35A5" w:rsidRDefault="002C35A5" w:rsidP="002C35A5">
      <w:pPr>
        <w:jc w:val="both"/>
        <w:rPr>
          <w:sz w:val="24"/>
          <w:szCs w:val="24"/>
        </w:rPr>
      </w:pPr>
    </w:p>
    <w:p w14:paraId="5F31FAA7" w14:textId="77777777" w:rsidR="002C35A5" w:rsidRPr="002C35A5" w:rsidRDefault="002C35A5" w:rsidP="002C35A5">
      <w:pPr>
        <w:ind w:firstLine="360"/>
        <w:jc w:val="both"/>
        <w:rPr>
          <w:sz w:val="24"/>
          <w:szCs w:val="24"/>
        </w:rPr>
      </w:pPr>
      <w:r w:rsidRPr="002C35A5">
        <w:rPr>
          <w:sz w:val="24"/>
          <w:szCs w:val="24"/>
        </w:rPr>
        <w:t>pokud je poskytnut dar peněžní, podléhá dani a odvodům na zdravotní a sociální pojištění.</w:t>
      </w:r>
    </w:p>
    <w:p w14:paraId="1B69B116" w14:textId="77777777" w:rsidR="002C35A5" w:rsidRPr="002C35A5" w:rsidRDefault="002C35A5" w:rsidP="002C35A5">
      <w:pPr>
        <w:ind w:firstLine="360"/>
        <w:jc w:val="both"/>
        <w:rPr>
          <w:sz w:val="24"/>
          <w:szCs w:val="24"/>
        </w:rPr>
      </w:pPr>
      <w:r w:rsidRPr="002C35A5">
        <w:rPr>
          <w:sz w:val="24"/>
          <w:szCs w:val="24"/>
        </w:rPr>
        <w:t>Dar lze poskytnout jak zaměstnancům, tak i bývalým zaměstnancům (důchodcům).</w:t>
      </w:r>
    </w:p>
    <w:p w14:paraId="40BB595B" w14:textId="77777777" w:rsidR="002C35A5" w:rsidRPr="002C35A5" w:rsidRDefault="002C35A5" w:rsidP="002C35A5">
      <w:pPr>
        <w:jc w:val="both"/>
        <w:rPr>
          <w:sz w:val="24"/>
          <w:szCs w:val="24"/>
        </w:rPr>
      </w:pPr>
    </w:p>
    <w:p w14:paraId="6E5FD305" w14:textId="77777777" w:rsidR="002C35A5" w:rsidRPr="002C35A5" w:rsidRDefault="002C35A5" w:rsidP="002C35A5">
      <w:pPr>
        <w:jc w:val="both"/>
        <w:rPr>
          <w:sz w:val="24"/>
          <w:szCs w:val="24"/>
        </w:rPr>
      </w:pPr>
    </w:p>
    <w:p w14:paraId="6D2F5449" w14:textId="77777777" w:rsidR="002C35A5" w:rsidRPr="002C35A5" w:rsidRDefault="002C35A5" w:rsidP="00946AB4">
      <w:pPr>
        <w:numPr>
          <w:ilvl w:val="0"/>
          <w:numId w:val="57"/>
        </w:numPr>
        <w:jc w:val="both"/>
        <w:rPr>
          <w:sz w:val="24"/>
          <w:szCs w:val="24"/>
        </w:rPr>
      </w:pPr>
      <w:r w:rsidRPr="002C35A5">
        <w:rPr>
          <w:sz w:val="24"/>
          <w:szCs w:val="24"/>
        </w:rPr>
        <w:t xml:space="preserve">Při prvním </w:t>
      </w:r>
      <w:r w:rsidRPr="00713B23">
        <w:rPr>
          <w:sz w:val="24"/>
          <w:szCs w:val="24"/>
        </w:rPr>
        <w:t xml:space="preserve">přiznání </w:t>
      </w:r>
      <w:r w:rsidRPr="002C35A5">
        <w:rPr>
          <w:sz w:val="24"/>
          <w:szCs w:val="24"/>
        </w:rPr>
        <w:t xml:space="preserve">starobního nebo   invalidního důchodu pro invaliditu třetího stupně. </w:t>
      </w:r>
    </w:p>
    <w:p w14:paraId="4BC15CE5" w14:textId="77777777" w:rsidR="002C35A5" w:rsidRPr="002C35A5" w:rsidRDefault="002C35A5" w:rsidP="002C35A5">
      <w:pPr>
        <w:jc w:val="both"/>
        <w:rPr>
          <w:sz w:val="24"/>
          <w:szCs w:val="24"/>
        </w:rPr>
      </w:pPr>
      <w:r w:rsidRPr="002C35A5">
        <w:rPr>
          <w:sz w:val="24"/>
          <w:szCs w:val="24"/>
        </w:rPr>
        <w:t xml:space="preserve">            Den, kdy byl důchod přiznán.</w:t>
      </w:r>
    </w:p>
    <w:p w14:paraId="54159814" w14:textId="77777777" w:rsidR="002C35A5" w:rsidRPr="002C35A5" w:rsidRDefault="002C35A5" w:rsidP="002C35A5">
      <w:pPr>
        <w:jc w:val="both"/>
        <w:rPr>
          <w:sz w:val="24"/>
          <w:szCs w:val="24"/>
        </w:rPr>
      </w:pPr>
    </w:p>
    <w:p w14:paraId="5B781DC4" w14:textId="77777777" w:rsidR="002C35A5" w:rsidRPr="002C35A5" w:rsidRDefault="002C35A5" w:rsidP="00946AB4">
      <w:pPr>
        <w:numPr>
          <w:ilvl w:val="0"/>
          <w:numId w:val="56"/>
        </w:numPr>
        <w:jc w:val="both"/>
        <w:rPr>
          <w:sz w:val="24"/>
          <w:szCs w:val="24"/>
        </w:rPr>
      </w:pPr>
      <w:r w:rsidRPr="002C35A5">
        <w:rPr>
          <w:sz w:val="24"/>
          <w:szCs w:val="24"/>
        </w:rPr>
        <w:t xml:space="preserve">Dary lze poskytovat též jiným fyzickým osobám nebo příspěvkovým organizacím postiženým živelní pohromou, ekologickou nebo průmyslovou havárií na územích, na kterých byl vyhlášen nouzový stav. Na tyto dary se nevztahuje omezení přídělu 15% z celkového přídělu. </w:t>
      </w:r>
    </w:p>
    <w:p w14:paraId="2A1AD4A0" w14:textId="77777777" w:rsidR="002C35A5" w:rsidRPr="002C35A5" w:rsidRDefault="002C35A5" w:rsidP="002C35A5">
      <w:pPr>
        <w:jc w:val="both"/>
        <w:rPr>
          <w:sz w:val="24"/>
          <w:szCs w:val="24"/>
        </w:rPr>
      </w:pPr>
    </w:p>
    <w:p w14:paraId="625BD198" w14:textId="77777777" w:rsidR="002C35A5" w:rsidRPr="002C35A5" w:rsidRDefault="002C35A5" w:rsidP="002C35A5">
      <w:pPr>
        <w:jc w:val="both"/>
        <w:rPr>
          <w:sz w:val="24"/>
          <w:szCs w:val="24"/>
          <w:u w:val="single"/>
        </w:rPr>
      </w:pPr>
      <w:r w:rsidRPr="002C35A5">
        <w:rPr>
          <w:sz w:val="24"/>
          <w:szCs w:val="24"/>
          <w:u w:val="single"/>
        </w:rPr>
        <w:t>Do způsobu čerpání je účelné zahrnout:</w:t>
      </w:r>
    </w:p>
    <w:p w14:paraId="77849B64" w14:textId="77777777" w:rsidR="002C35A5" w:rsidRPr="002C35A5" w:rsidRDefault="002C35A5" w:rsidP="00946AB4">
      <w:pPr>
        <w:numPr>
          <w:ilvl w:val="1"/>
          <w:numId w:val="56"/>
        </w:numPr>
        <w:jc w:val="both"/>
        <w:rPr>
          <w:sz w:val="24"/>
          <w:szCs w:val="24"/>
        </w:rPr>
      </w:pPr>
      <w:r w:rsidRPr="002C35A5">
        <w:rPr>
          <w:sz w:val="24"/>
          <w:szCs w:val="24"/>
        </w:rPr>
        <w:t xml:space="preserve">k jakým příležitostem dar poskytneme; </w:t>
      </w:r>
    </w:p>
    <w:p w14:paraId="354A501A" w14:textId="77777777" w:rsidR="002C35A5" w:rsidRPr="002C35A5" w:rsidRDefault="002C35A5" w:rsidP="00946AB4">
      <w:pPr>
        <w:numPr>
          <w:ilvl w:val="1"/>
          <w:numId w:val="56"/>
        </w:numPr>
        <w:jc w:val="both"/>
        <w:rPr>
          <w:sz w:val="24"/>
          <w:szCs w:val="24"/>
        </w:rPr>
      </w:pPr>
      <w:r w:rsidRPr="002C35A5">
        <w:rPr>
          <w:sz w:val="24"/>
          <w:szCs w:val="24"/>
        </w:rPr>
        <w:t xml:space="preserve">stanovit maximální částku daru k jednotlivým plněním. </w:t>
      </w:r>
    </w:p>
    <w:p w14:paraId="7EEFCA30" w14:textId="77777777" w:rsidR="002C35A5" w:rsidRPr="002C35A5" w:rsidRDefault="002C35A5" w:rsidP="002C35A5">
      <w:pPr>
        <w:jc w:val="both"/>
        <w:rPr>
          <w:sz w:val="24"/>
          <w:szCs w:val="24"/>
        </w:rPr>
      </w:pPr>
    </w:p>
    <w:p w14:paraId="502C7DFC" w14:textId="77777777" w:rsidR="002C35A5" w:rsidRPr="002C35A5" w:rsidRDefault="002C35A5" w:rsidP="002C35A5">
      <w:pPr>
        <w:jc w:val="both"/>
        <w:rPr>
          <w:i/>
          <w:sz w:val="24"/>
          <w:szCs w:val="24"/>
        </w:rPr>
      </w:pPr>
      <w:r w:rsidRPr="002C35A5">
        <w:rPr>
          <w:i/>
          <w:sz w:val="24"/>
          <w:szCs w:val="24"/>
        </w:rPr>
        <w:t>Upozornění: Příležitosti k poskytování darů nelze rozšiřovat. Nelze poskytnout dar za mimořádnou aktivitu   plošně, nelze z FKSP poskytovat dary k Vánocům, k narození dítěte, jako svatební dary apod.</w:t>
      </w:r>
    </w:p>
    <w:p w14:paraId="55EA11C6" w14:textId="77777777" w:rsidR="002C35A5" w:rsidRPr="002C35A5" w:rsidRDefault="002C35A5" w:rsidP="002C35A5">
      <w:pPr>
        <w:jc w:val="both"/>
        <w:rPr>
          <w:sz w:val="24"/>
          <w:szCs w:val="24"/>
          <w:u w:val="single"/>
        </w:rPr>
      </w:pPr>
    </w:p>
    <w:p w14:paraId="0FB8C1FC" w14:textId="77777777" w:rsidR="002C35A5" w:rsidRPr="002C35A5" w:rsidRDefault="002C35A5" w:rsidP="002C35A5">
      <w:pPr>
        <w:jc w:val="both"/>
        <w:rPr>
          <w:sz w:val="24"/>
          <w:szCs w:val="24"/>
          <w:u w:val="single"/>
        </w:rPr>
      </w:pPr>
      <w:r w:rsidRPr="002C35A5">
        <w:rPr>
          <w:sz w:val="24"/>
          <w:szCs w:val="24"/>
          <w:u w:val="single"/>
        </w:rPr>
        <w:t>Daňový režim</w:t>
      </w:r>
    </w:p>
    <w:p w14:paraId="3DF686FC" w14:textId="77777777" w:rsidR="002C35A5" w:rsidRPr="002C35A5" w:rsidRDefault="002C35A5" w:rsidP="002C35A5">
      <w:pPr>
        <w:jc w:val="both"/>
        <w:rPr>
          <w:sz w:val="24"/>
          <w:szCs w:val="24"/>
        </w:rPr>
      </w:pPr>
      <w:r w:rsidRPr="002C35A5">
        <w:rPr>
          <w:sz w:val="24"/>
          <w:szCs w:val="24"/>
        </w:rPr>
        <w:t xml:space="preserve">Dani z příjmů nepodléhá pouze nepeněžní dar do 2000,- Kč, peněžní dar dani podléhá vždy. </w:t>
      </w:r>
    </w:p>
    <w:p w14:paraId="35A5525B" w14:textId="77777777" w:rsidR="002C35A5" w:rsidRPr="002C35A5" w:rsidRDefault="002C35A5" w:rsidP="002C35A5">
      <w:pPr>
        <w:jc w:val="both"/>
        <w:rPr>
          <w:i/>
          <w:sz w:val="24"/>
          <w:szCs w:val="24"/>
        </w:rPr>
      </w:pPr>
      <w:r w:rsidRPr="002C35A5">
        <w:rPr>
          <w:i/>
          <w:sz w:val="24"/>
          <w:szCs w:val="24"/>
        </w:rPr>
        <w:t>Upozornění: Odvody na pojistné se hradí z rozpočtových prostředků.</w:t>
      </w:r>
    </w:p>
    <w:p w14:paraId="22553A9D" w14:textId="77777777" w:rsidR="002C35A5" w:rsidRPr="002C35A5" w:rsidRDefault="002C35A5" w:rsidP="002C35A5">
      <w:pPr>
        <w:jc w:val="both"/>
        <w:rPr>
          <w:sz w:val="24"/>
          <w:szCs w:val="24"/>
        </w:rPr>
      </w:pPr>
    </w:p>
    <w:p w14:paraId="3AB64C70" w14:textId="77777777" w:rsidR="002C35A5" w:rsidRPr="002C35A5" w:rsidRDefault="002C35A5" w:rsidP="002C35A5">
      <w:pPr>
        <w:jc w:val="both"/>
        <w:rPr>
          <w:sz w:val="24"/>
          <w:szCs w:val="24"/>
        </w:rPr>
      </w:pPr>
    </w:p>
    <w:p w14:paraId="7E9F2F63" w14:textId="77777777" w:rsidR="002C35A5" w:rsidRPr="00713B23" w:rsidRDefault="002C35A5" w:rsidP="00713B23">
      <w:pPr>
        <w:rPr>
          <w:sz w:val="24"/>
          <w:szCs w:val="24"/>
        </w:rPr>
      </w:pPr>
      <w:r w:rsidRPr="00713B23">
        <w:rPr>
          <w:sz w:val="24"/>
          <w:szCs w:val="24"/>
        </w:rPr>
        <w:t xml:space="preserve"> § 14 a Jiné úhrady z fondu</w:t>
      </w:r>
    </w:p>
    <w:p w14:paraId="3BE9ECD7" w14:textId="77777777" w:rsidR="002C35A5" w:rsidRPr="00713B23" w:rsidRDefault="002C35A5" w:rsidP="00713B23">
      <w:pPr>
        <w:rPr>
          <w:sz w:val="24"/>
          <w:szCs w:val="24"/>
        </w:rPr>
      </w:pPr>
      <w:r w:rsidRPr="00713B23">
        <w:rPr>
          <w:sz w:val="24"/>
          <w:szCs w:val="24"/>
        </w:rPr>
        <w:t>Z fondu lze hradit pořízení smuteční kytice nebo smutečního věnce v případě úmrtí zaměstnance</w:t>
      </w:r>
    </w:p>
    <w:p w14:paraId="182FC1F5" w14:textId="77777777" w:rsidR="002C35A5" w:rsidRPr="002C35A5" w:rsidRDefault="002C35A5" w:rsidP="002C35A5">
      <w:pPr>
        <w:jc w:val="both"/>
        <w:rPr>
          <w:sz w:val="24"/>
          <w:szCs w:val="24"/>
          <w:u w:val="single"/>
        </w:rPr>
      </w:pPr>
    </w:p>
    <w:p w14:paraId="7B30A346" w14:textId="77777777" w:rsidR="002C35A5" w:rsidRPr="002C35A5" w:rsidRDefault="002C35A5" w:rsidP="002C35A5">
      <w:pPr>
        <w:jc w:val="both"/>
        <w:rPr>
          <w:sz w:val="24"/>
          <w:szCs w:val="24"/>
        </w:rPr>
      </w:pPr>
    </w:p>
    <w:p w14:paraId="13F4BB61" w14:textId="77777777" w:rsidR="002C35A5" w:rsidRPr="002C35A5" w:rsidRDefault="002C35A5" w:rsidP="002C35A5">
      <w:pPr>
        <w:jc w:val="both"/>
        <w:rPr>
          <w:sz w:val="24"/>
          <w:szCs w:val="24"/>
        </w:rPr>
      </w:pPr>
    </w:p>
    <w:p w14:paraId="2EC530F6" w14:textId="65D16928" w:rsidR="002C35A5" w:rsidRPr="002C35A5" w:rsidRDefault="002C35A5" w:rsidP="002C35A5">
      <w:pPr>
        <w:jc w:val="both"/>
        <w:rPr>
          <w:b/>
          <w:sz w:val="24"/>
          <w:szCs w:val="24"/>
          <w:u w:val="single"/>
        </w:rPr>
      </w:pPr>
      <w:r w:rsidRPr="002C35A5">
        <w:rPr>
          <w:b/>
          <w:sz w:val="24"/>
          <w:szCs w:val="24"/>
          <w:u w:val="single"/>
        </w:rPr>
        <w:t>Zákonná ustanovení související s FKSP</w:t>
      </w:r>
    </w:p>
    <w:p w14:paraId="5DF41419" w14:textId="77777777" w:rsidR="002C35A5" w:rsidRPr="002C35A5" w:rsidRDefault="002C35A5" w:rsidP="002C35A5">
      <w:pPr>
        <w:jc w:val="both"/>
        <w:rPr>
          <w:b/>
          <w:sz w:val="24"/>
          <w:szCs w:val="24"/>
          <w:u w:val="single"/>
        </w:rPr>
      </w:pPr>
    </w:p>
    <w:p w14:paraId="77B3EEE7" w14:textId="77777777" w:rsidR="002C35A5" w:rsidRPr="002C35A5" w:rsidRDefault="002C35A5" w:rsidP="00946AB4">
      <w:pPr>
        <w:numPr>
          <w:ilvl w:val="0"/>
          <w:numId w:val="20"/>
        </w:numPr>
        <w:jc w:val="both"/>
        <w:rPr>
          <w:b/>
          <w:sz w:val="24"/>
          <w:szCs w:val="24"/>
          <w:u w:val="single"/>
        </w:rPr>
      </w:pPr>
      <w:r w:rsidRPr="002C35A5">
        <w:rPr>
          <w:sz w:val="24"/>
          <w:szCs w:val="24"/>
        </w:rPr>
        <w:t xml:space="preserve">zákoník práce </w:t>
      </w:r>
    </w:p>
    <w:p w14:paraId="4CE0FC5E" w14:textId="77777777" w:rsidR="002C35A5" w:rsidRPr="002C35A5" w:rsidRDefault="002C35A5" w:rsidP="00946AB4">
      <w:pPr>
        <w:numPr>
          <w:ilvl w:val="0"/>
          <w:numId w:val="20"/>
        </w:numPr>
        <w:jc w:val="both"/>
        <w:rPr>
          <w:b/>
          <w:sz w:val="24"/>
          <w:szCs w:val="24"/>
          <w:u w:val="single"/>
        </w:rPr>
      </w:pPr>
      <w:r w:rsidRPr="002C35A5">
        <w:rPr>
          <w:sz w:val="24"/>
          <w:szCs w:val="24"/>
        </w:rPr>
        <w:t>zákon č. 2/1991 Sb., o kolektivním vyjednávání, ve znění pozdějších předpisů</w:t>
      </w:r>
    </w:p>
    <w:p w14:paraId="6E3E8414" w14:textId="77777777" w:rsidR="002C35A5" w:rsidRPr="002C35A5" w:rsidRDefault="002C35A5" w:rsidP="00946AB4">
      <w:pPr>
        <w:numPr>
          <w:ilvl w:val="0"/>
          <w:numId w:val="20"/>
        </w:numPr>
        <w:jc w:val="both"/>
        <w:rPr>
          <w:b/>
          <w:sz w:val="24"/>
          <w:szCs w:val="24"/>
          <w:u w:val="single"/>
        </w:rPr>
      </w:pPr>
      <w:r w:rsidRPr="002C35A5">
        <w:rPr>
          <w:sz w:val="24"/>
          <w:szCs w:val="24"/>
        </w:rPr>
        <w:t>zákon č. 218/2000 Sb., o rozpočtových pravidlech a změně některých souvisejících zákonů (rozpočtová pravidla), ve znění pozdějších předpisů</w:t>
      </w:r>
    </w:p>
    <w:p w14:paraId="6F5DDC9D" w14:textId="77777777" w:rsidR="002C35A5" w:rsidRPr="002C35A5" w:rsidRDefault="002C35A5" w:rsidP="00946AB4">
      <w:pPr>
        <w:numPr>
          <w:ilvl w:val="0"/>
          <w:numId w:val="20"/>
        </w:numPr>
        <w:jc w:val="both"/>
        <w:rPr>
          <w:b/>
          <w:sz w:val="24"/>
          <w:szCs w:val="24"/>
          <w:u w:val="single"/>
        </w:rPr>
      </w:pPr>
      <w:r w:rsidRPr="002C35A5">
        <w:rPr>
          <w:sz w:val="24"/>
          <w:szCs w:val="24"/>
        </w:rPr>
        <w:t>zákon č. 250/2000 Sb., o rozpočtových pravidlech územních rozpočtů, ve znění pozdějších předpisů</w:t>
      </w:r>
    </w:p>
    <w:p w14:paraId="7EE55BDB" w14:textId="77777777" w:rsidR="002C35A5" w:rsidRPr="002C35A5" w:rsidRDefault="002C35A5" w:rsidP="00946AB4">
      <w:pPr>
        <w:numPr>
          <w:ilvl w:val="0"/>
          <w:numId w:val="20"/>
        </w:numPr>
        <w:jc w:val="both"/>
        <w:rPr>
          <w:b/>
          <w:sz w:val="24"/>
          <w:szCs w:val="24"/>
          <w:u w:val="single"/>
        </w:rPr>
      </w:pPr>
      <w:r w:rsidRPr="002C35A5">
        <w:rPr>
          <w:sz w:val="24"/>
          <w:szCs w:val="24"/>
        </w:rPr>
        <w:t>zákon č. 586/1992 Sb., o daních z příjmů, ve znění pozdějších předpisů</w:t>
      </w:r>
    </w:p>
    <w:p w14:paraId="4001E542" w14:textId="77777777" w:rsidR="002C35A5" w:rsidRPr="002C35A5" w:rsidRDefault="002C35A5" w:rsidP="00946AB4">
      <w:pPr>
        <w:numPr>
          <w:ilvl w:val="0"/>
          <w:numId w:val="20"/>
        </w:numPr>
        <w:jc w:val="both"/>
        <w:rPr>
          <w:b/>
          <w:sz w:val="24"/>
          <w:szCs w:val="24"/>
          <w:u w:val="single"/>
        </w:rPr>
      </w:pPr>
      <w:r w:rsidRPr="002C35A5">
        <w:rPr>
          <w:sz w:val="24"/>
          <w:szCs w:val="24"/>
        </w:rPr>
        <w:t>zákon č. 589/1992 Sb., o pojistném na sociální zabezpečení a státní politiku v zaměstnanosti, v platném znění</w:t>
      </w:r>
    </w:p>
    <w:p w14:paraId="23C4E2D4" w14:textId="77777777" w:rsidR="002C35A5" w:rsidRPr="002C35A5" w:rsidRDefault="002C35A5" w:rsidP="00946AB4">
      <w:pPr>
        <w:numPr>
          <w:ilvl w:val="0"/>
          <w:numId w:val="20"/>
        </w:numPr>
        <w:jc w:val="both"/>
        <w:rPr>
          <w:b/>
          <w:sz w:val="24"/>
          <w:szCs w:val="24"/>
          <w:u w:val="single"/>
        </w:rPr>
      </w:pPr>
      <w:r w:rsidRPr="002C35A5">
        <w:rPr>
          <w:sz w:val="24"/>
          <w:szCs w:val="24"/>
        </w:rPr>
        <w:t>zákon č. 550/1991 Sb., o všeobecném zdravotním pojištění, ve znění pozdějších předpisů</w:t>
      </w:r>
    </w:p>
    <w:p w14:paraId="533EAE4A" w14:textId="77777777" w:rsidR="002C35A5" w:rsidRPr="002C35A5" w:rsidRDefault="002C35A5" w:rsidP="00946AB4">
      <w:pPr>
        <w:numPr>
          <w:ilvl w:val="0"/>
          <w:numId w:val="20"/>
        </w:numPr>
        <w:jc w:val="both"/>
        <w:rPr>
          <w:b/>
          <w:sz w:val="24"/>
          <w:szCs w:val="24"/>
          <w:u w:val="single"/>
        </w:rPr>
      </w:pPr>
      <w:r w:rsidRPr="002C35A5">
        <w:rPr>
          <w:sz w:val="24"/>
          <w:szCs w:val="24"/>
        </w:rPr>
        <w:t>zákon č. 592/1992 Sb., o pojistném na všeobecné zdravotní pojištění, ve znění pozdějších předpisů</w:t>
      </w:r>
    </w:p>
    <w:p w14:paraId="26B12D78" w14:textId="77777777" w:rsidR="002C35A5" w:rsidRPr="002C35A5" w:rsidRDefault="002C35A5" w:rsidP="00946AB4">
      <w:pPr>
        <w:numPr>
          <w:ilvl w:val="0"/>
          <w:numId w:val="20"/>
        </w:numPr>
        <w:jc w:val="both"/>
        <w:rPr>
          <w:b/>
          <w:sz w:val="24"/>
          <w:szCs w:val="24"/>
          <w:u w:val="single"/>
        </w:rPr>
      </w:pPr>
      <w:r w:rsidRPr="002C35A5">
        <w:rPr>
          <w:sz w:val="24"/>
          <w:szCs w:val="24"/>
        </w:rPr>
        <w:t>zákon č.170/1990 Sb.,  o důchodovém pojištění, ve znění pozdějších předpisů</w:t>
      </w:r>
    </w:p>
    <w:p w14:paraId="762A0D3D" w14:textId="77777777" w:rsidR="002C35A5" w:rsidRPr="002C35A5" w:rsidRDefault="002C35A5" w:rsidP="00946AB4">
      <w:pPr>
        <w:numPr>
          <w:ilvl w:val="0"/>
          <w:numId w:val="20"/>
        </w:numPr>
        <w:jc w:val="both"/>
        <w:rPr>
          <w:b/>
          <w:sz w:val="24"/>
          <w:szCs w:val="24"/>
          <w:u w:val="single"/>
        </w:rPr>
      </w:pPr>
      <w:r w:rsidRPr="002C35A5">
        <w:rPr>
          <w:sz w:val="24"/>
          <w:szCs w:val="24"/>
        </w:rPr>
        <w:t>zákon č. 563/1991 Sb., o účetnictví, ve znění pozdějších předpisů</w:t>
      </w:r>
    </w:p>
    <w:p w14:paraId="464AC34A" w14:textId="77777777" w:rsidR="002C35A5" w:rsidRPr="002C35A5" w:rsidRDefault="002C35A5" w:rsidP="00946AB4">
      <w:pPr>
        <w:numPr>
          <w:ilvl w:val="0"/>
          <w:numId w:val="20"/>
        </w:numPr>
        <w:jc w:val="both"/>
        <w:rPr>
          <w:b/>
          <w:sz w:val="24"/>
          <w:szCs w:val="24"/>
          <w:u w:val="single"/>
        </w:rPr>
      </w:pPr>
      <w:r w:rsidRPr="002C35A5">
        <w:rPr>
          <w:sz w:val="24"/>
          <w:szCs w:val="24"/>
        </w:rPr>
        <w:t>nařízení vlády č.495/2001 Sb., kterým se stanoví rozsah a bližší podmínky poskytování osobních ochranných pracovních prostředků a mycích, čistících a desinfekčních prostředků.</w:t>
      </w:r>
    </w:p>
    <w:p w14:paraId="3D32B78A" w14:textId="77777777" w:rsidR="002C35A5" w:rsidRPr="002C35A5" w:rsidRDefault="002C35A5" w:rsidP="002C35A5">
      <w:pPr>
        <w:jc w:val="both"/>
        <w:rPr>
          <w:sz w:val="24"/>
          <w:szCs w:val="24"/>
        </w:rPr>
      </w:pPr>
    </w:p>
    <w:p w14:paraId="5DB7F1D0" w14:textId="77777777" w:rsidR="002C35A5" w:rsidRPr="002C35A5" w:rsidRDefault="002C35A5" w:rsidP="002C35A5">
      <w:pPr>
        <w:jc w:val="both"/>
        <w:rPr>
          <w:sz w:val="24"/>
          <w:szCs w:val="24"/>
        </w:rPr>
      </w:pPr>
    </w:p>
    <w:p w14:paraId="74C499BE" w14:textId="6BD12C33" w:rsidR="002C35A5" w:rsidRPr="002C35A5" w:rsidRDefault="00713B23" w:rsidP="002C35A5">
      <w:pPr>
        <w:jc w:val="both"/>
        <w:rPr>
          <w:sz w:val="24"/>
          <w:szCs w:val="24"/>
        </w:rPr>
      </w:pPr>
      <w:r>
        <w:rPr>
          <w:sz w:val="24"/>
          <w:szCs w:val="24"/>
        </w:rPr>
        <w:t>ČMOS PŠ</w:t>
      </w:r>
    </w:p>
    <w:p w14:paraId="354AFE6B" w14:textId="77777777" w:rsidR="002C35A5" w:rsidRPr="002C35A5" w:rsidRDefault="002C35A5" w:rsidP="002C35A5">
      <w:pPr>
        <w:rPr>
          <w:sz w:val="24"/>
          <w:szCs w:val="24"/>
        </w:rPr>
      </w:pPr>
      <w:r w:rsidRPr="002C35A5">
        <w:rPr>
          <w:sz w:val="24"/>
          <w:szCs w:val="24"/>
        </w:rPr>
        <w:t>6.1. 2020</w:t>
      </w:r>
    </w:p>
    <w:p w14:paraId="190F1408" w14:textId="77777777" w:rsidR="002C35A5" w:rsidRDefault="002C35A5" w:rsidP="002C35A5"/>
    <w:p w14:paraId="7280437B" w14:textId="77777777" w:rsidR="00A14C80" w:rsidRPr="00A14C80" w:rsidRDefault="00A14C80" w:rsidP="005B3619">
      <w:pPr>
        <w:rPr>
          <w:sz w:val="24"/>
          <w:szCs w:val="24"/>
        </w:rPr>
      </w:pPr>
    </w:p>
    <w:p w14:paraId="3DA9B7F3" w14:textId="77777777" w:rsidR="00A14C80" w:rsidRPr="00A14C80" w:rsidRDefault="00A14C80" w:rsidP="005B3619">
      <w:pPr>
        <w:rPr>
          <w:sz w:val="24"/>
          <w:szCs w:val="24"/>
        </w:rPr>
      </w:pPr>
    </w:p>
    <w:p w14:paraId="6F177763" w14:textId="77777777" w:rsidR="00A14C80" w:rsidRPr="00A14C80" w:rsidRDefault="00A14C80" w:rsidP="005B3619">
      <w:pPr>
        <w:rPr>
          <w:sz w:val="24"/>
          <w:szCs w:val="24"/>
        </w:rPr>
      </w:pPr>
    </w:p>
    <w:p w14:paraId="724C00AE" w14:textId="77777777" w:rsidR="00A14C80" w:rsidRPr="00A14C80" w:rsidRDefault="00A14C80" w:rsidP="005B3619">
      <w:pPr>
        <w:rPr>
          <w:sz w:val="24"/>
          <w:szCs w:val="24"/>
        </w:rPr>
      </w:pPr>
    </w:p>
    <w:p w14:paraId="68C30CD1" w14:textId="77777777" w:rsidR="003921A1" w:rsidRDefault="003921A1">
      <w:r>
        <w:br w:type="page"/>
      </w:r>
    </w:p>
    <w:p w14:paraId="5CC5EA61" w14:textId="0064411B" w:rsidR="00CB66E1" w:rsidRPr="00CB66E1" w:rsidRDefault="003921A1" w:rsidP="002D77AE">
      <w:pPr>
        <w:jc w:val="both"/>
        <w:rPr>
          <w:sz w:val="24"/>
          <w:szCs w:val="24"/>
        </w:rPr>
      </w:pPr>
      <w:bookmarkStart w:id="23" w:name="_1._11._Novela"/>
      <w:bookmarkEnd w:id="23"/>
      <w:r w:rsidRPr="003921A1">
        <w:rPr>
          <w:sz w:val="6"/>
          <w:szCs w:val="2"/>
        </w:rPr>
        <w:lastRenderedPageBreak/>
        <w:t> </w:t>
      </w:r>
      <w:bookmarkStart w:id="24" w:name="_1._13_Zákaz"/>
      <w:bookmarkStart w:id="25" w:name="_1._14_Krácení"/>
      <w:bookmarkEnd w:id="24"/>
      <w:bookmarkEnd w:id="25"/>
    </w:p>
    <w:p w14:paraId="23158B37" w14:textId="3A29AE59" w:rsidR="00CB66E1" w:rsidRPr="001344EE" w:rsidRDefault="00000000" w:rsidP="001344EE">
      <w:pPr>
        <w:pStyle w:val="Nadpis1"/>
        <w:rPr>
          <w:sz w:val="32"/>
          <w:szCs w:val="32"/>
        </w:rPr>
      </w:pPr>
      <w:hyperlink w:anchor="_top" w:history="1">
        <w:r w:rsidR="001344EE" w:rsidRPr="001344EE">
          <w:rPr>
            <w:rStyle w:val="Hypertextovodkaz"/>
            <w:sz w:val="24"/>
            <w:szCs w:val="24"/>
          </w:rPr>
          <w:t>1. 14 Krácení příspěvku s ohledem na velikost úvazku</w:t>
        </w:r>
      </w:hyperlink>
    </w:p>
    <w:p w14:paraId="7B2C6432" w14:textId="77777777" w:rsidR="001344EE" w:rsidRPr="00456168" w:rsidRDefault="001344EE" w:rsidP="001344EE"/>
    <w:p w14:paraId="21677194" w14:textId="0B38A4D1" w:rsidR="001344EE" w:rsidRPr="001344EE" w:rsidRDefault="00D062F6" w:rsidP="001344EE">
      <w:pPr>
        <w:rPr>
          <w:sz w:val="24"/>
          <w:szCs w:val="24"/>
        </w:rPr>
      </w:pPr>
      <w:r>
        <w:rPr>
          <w:sz w:val="24"/>
          <w:szCs w:val="24"/>
        </w:rPr>
        <w:t>S</w:t>
      </w:r>
      <w:r w:rsidR="001344EE" w:rsidRPr="001344EE">
        <w:rPr>
          <w:sz w:val="24"/>
          <w:szCs w:val="24"/>
        </w:rPr>
        <w:t xml:space="preserve">tanovisko odborů a ministerstva financí, </w:t>
      </w:r>
    </w:p>
    <w:p w14:paraId="187CF9EF" w14:textId="77777777" w:rsidR="001344EE" w:rsidRPr="001344EE" w:rsidRDefault="001344EE" w:rsidP="001344EE">
      <w:pPr>
        <w:pBdr>
          <w:top w:val="single" w:sz="4" w:space="1" w:color="auto"/>
          <w:left w:val="single" w:sz="4" w:space="4" w:color="auto"/>
          <w:bottom w:val="single" w:sz="4" w:space="1" w:color="auto"/>
          <w:right w:val="single" w:sz="4" w:space="4" w:color="auto"/>
        </w:pBdr>
        <w:shd w:val="clear" w:color="auto" w:fill="FFFFCC"/>
        <w:rPr>
          <w:i/>
          <w:iCs/>
          <w:sz w:val="24"/>
          <w:szCs w:val="24"/>
        </w:rPr>
      </w:pPr>
      <w:r w:rsidRPr="001344EE">
        <w:rPr>
          <w:i/>
          <w:iCs/>
          <w:sz w:val="24"/>
          <w:szCs w:val="24"/>
        </w:rPr>
        <w:t>„Právní předpisy, které upravují okruh osob, kterým je fond kulturních a sociálních potřeb určen, používají výhradně pojem zaměstnanec… Na základ výše uvedeného máme za to, že u zaměstnanců pracujících na částečný úvazek v pracovním poměru, při stanovení výše příspěvků z fondu, není možné použít zásadu krácení příspěvku poměrným dílem podle délky jeho úvazku. Čerpání z fondu se neodvíjí od délky odpracované doby, ale od statutu zaměstnance.“</w:t>
      </w:r>
    </w:p>
    <w:p w14:paraId="0D8D0C69" w14:textId="77777777" w:rsidR="001344EE" w:rsidRPr="001344EE" w:rsidRDefault="001344EE" w:rsidP="001344EE">
      <w:pPr>
        <w:rPr>
          <w:sz w:val="24"/>
          <w:szCs w:val="24"/>
        </w:rPr>
      </w:pPr>
      <w:r w:rsidRPr="001344EE">
        <w:rPr>
          <w:sz w:val="24"/>
          <w:szCs w:val="24"/>
        </w:rPr>
        <w:t>(kráceno)</w:t>
      </w:r>
    </w:p>
    <w:p w14:paraId="7721CFAA" w14:textId="77777777" w:rsidR="001344EE" w:rsidRPr="001344EE" w:rsidRDefault="001344EE" w:rsidP="001344EE">
      <w:pPr>
        <w:rPr>
          <w:sz w:val="24"/>
          <w:szCs w:val="24"/>
        </w:rPr>
      </w:pPr>
      <w:r w:rsidRPr="001344EE">
        <w:rPr>
          <w:sz w:val="24"/>
          <w:szCs w:val="24"/>
        </w:rPr>
        <w:t xml:space="preserve">zdroj: </w:t>
      </w:r>
      <w:proofErr w:type="spellStart"/>
      <w:r w:rsidRPr="001344EE">
        <w:rPr>
          <w:sz w:val="24"/>
          <w:szCs w:val="24"/>
        </w:rPr>
        <w:t>Zděnková</w:t>
      </w:r>
      <w:proofErr w:type="spellEnd"/>
      <w:r w:rsidRPr="001344EE">
        <w:rPr>
          <w:sz w:val="24"/>
          <w:szCs w:val="24"/>
        </w:rPr>
        <w:t xml:space="preserve">, V., Seidlová V., </w:t>
      </w:r>
      <w:proofErr w:type="spellStart"/>
      <w:r w:rsidRPr="001344EE">
        <w:rPr>
          <w:sz w:val="24"/>
          <w:szCs w:val="24"/>
        </w:rPr>
        <w:t>Čornejová</w:t>
      </w:r>
      <w:proofErr w:type="spellEnd"/>
      <w:r w:rsidRPr="001344EE">
        <w:rPr>
          <w:sz w:val="24"/>
          <w:szCs w:val="24"/>
        </w:rPr>
        <w:t xml:space="preserve"> H., Peterová H.: </w:t>
      </w:r>
      <w:r w:rsidRPr="001344EE">
        <w:rPr>
          <w:i/>
          <w:iCs/>
          <w:sz w:val="24"/>
          <w:szCs w:val="24"/>
        </w:rPr>
        <w:t>Jak správně vytvářet a využívat FKSP,</w:t>
      </w:r>
      <w:r w:rsidRPr="001344EE">
        <w:rPr>
          <w:sz w:val="24"/>
          <w:szCs w:val="24"/>
        </w:rPr>
        <w:t xml:space="preserve"> Jak postupovat při poskytování příspěvku na stravování, Sondy s.r.o., Praha, 7. vydání, ISBN 978-80-86846-71-2, 175 s.</w:t>
      </w:r>
    </w:p>
    <w:p w14:paraId="67289D73" w14:textId="77777777" w:rsidR="001344EE" w:rsidRPr="001344EE" w:rsidRDefault="001344EE" w:rsidP="001344EE">
      <w:pPr>
        <w:rPr>
          <w:sz w:val="24"/>
          <w:szCs w:val="24"/>
        </w:rPr>
      </w:pPr>
    </w:p>
    <w:p w14:paraId="1C2D25D0" w14:textId="77777777" w:rsidR="001344EE" w:rsidRPr="001344EE" w:rsidRDefault="001344EE" w:rsidP="001344EE">
      <w:pPr>
        <w:rPr>
          <w:sz w:val="24"/>
          <w:szCs w:val="24"/>
        </w:rPr>
      </w:pPr>
      <w:r w:rsidRPr="001344EE">
        <w:rPr>
          <w:sz w:val="24"/>
          <w:szCs w:val="24"/>
        </w:rPr>
        <w:t>Při vyhledávání této problematiky na netu narazíte občas na vyjádření rozmanitých soukromých firem, že se s tímto výkladem neztotožňují. U citovaného výkladu je ale velmi důležité to, kdo jej vydal. Kontrolní orgány se budou řídit výkladem ministerstva financí, ne názory soukromých osob.</w:t>
      </w:r>
    </w:p>
    <w:p w14:paraId="0B1058A9" w14:textId="77777777" w:rsidR="001344EE" w:rsidRPr="001344EE" w:rsidRDefault="001344EE" w:rsidP="001344EE">
      <w:pPr>
        <w:rPr>
          <w:sz w:val="24"/>
          <w:szCs w:val="24"/>
        </w:rPr>
      </w:pPr>
    </w:p>
    <w:p w14:paraId="4A115B95" w14:textId="16F335B4" w:rsidR="001344EE" w:rsidRDefault="001344EE" w:rsidP="00CB66E1">
      <w:pPr>
        <w:rPr>
          <w:sz w:val="24"/>
          <w:szCs w:val="24"/>
        </w:rPr>
      </w:pPr>
    </w:p>
    <w:p w14:paraId="0B5FF450" w14:textId="77777777" w:rsidR="001344EE" w:rsidRPr="00CB66E1" w:rsidRDefault="001344EE" w:rsidP="00CB66E1">
      <w:pPr>
        <w:rPr>
          <w:sz w:val="24"/>
          <w:szCs w:val="24"/>
        </w:rPr>
      </w:pPr>
    </w:p>
    <w:p w14:paraId="4BB7C98A" w14:textId="64BB9EA7" w:rsidR="00CB66E1" w:rsidRDefault="00CB66E1" w:rsidP="00CB66E1"/>
    <w:bookmarkStart w:id="26" w:name="_1._15_Zrušená"/>
    <w:bookmarkEnd w:id="26"/>
    <w:p w14:paraId="21F32D92" w14:textId="412B8305" w:rsidR="00D367FE" w:rsidRPr="00D367FE" w:rsidRDefault="00D367FE" w:rsidP="00D367FE">
      <w:pPr>
        <w:pStyle w:val="Nadpis1"/>
        <w:rPr>
          <w:sz w:val="24"/>
          <w:szCs w:val="24"/>
        </w:rPr>
      </w:pPr>
      <w:r>
        <w:rPr>
          <w:color w:val="FF0000"/>
          <w:sz w:val="24"/>
          <w:szCs w:val="24"/>
        </w:rPr>
        <w:fldChar w:fldCharType="begin"/>
      </w:r>
      <w:r>
        <w:rPr>
          <w:color w:val="FF0000"/>
          <w:sz w:val="24"/>
          <w:szCs w:val="24"/>
        </w:rPr>
        <w:instrText>HYPERLINK  \l "_top"</w:instrText>
      </w:r>
      <w:r>
        <w:rPr>
          <w:color w:val="FF0000"/>
          <w:sz w:val="24"/>
          <w:szCs w:val="24"/>
        </w:rPr>
      </w:r>
      <w:r>
        <w:rPr>
          <w:color w:val="FF0000"/>
          <w:sz w:val="24"/>
          <w:szCs w:val="24"/>
        </w:rPr>
        <w:fldChar w:fldCharType="separate"/>
      </w:r>
      <w:r w:rsidRPr="00D367FE">
        <w:rPr>
          <w:rStyle w:val="Hypertextovodkaz"/>
          <w:sz w:val="24"/>
          <w:szCs w:val="24"/>
        </w:rPr>
        <w:t>1. 15 Zrušená vyhláška Ministerstva financí č. 114/2002 Sb., o fondu kulturních a sociálních potřeb</w:t>
      </w:r>
      <w:r>
        <w:rPr>
          <w:color w:val="FF0000"/>
          <w:sz w:val="24"/>
          <w:szCs w:val="24"/>
        </w:rPr>
        <w:fldChar w:fldCharType="end"/>
      </w:r>
    </w:p>
    <w:p w14:paraId="0927EB92" w14:textId="77777777" w:rsidR="00D367FE" w:rsidRDefault="00D367FE" w:rsidP="00D367FE">
      <w:pPr>
        <w:pStyle w:val="Prosttext1"/>
        <w:rPr>
          <w:rFonts w:ascii="Times New Roman" w:hAnsi="Times New Roman"/>
          <w:sz w:val="24"/>
        </w:rPr>
      </w:pPr>
    </w:p>
    <w:p w14:paraId="5B84F5FC" w14:textId="77777777" w:rsidR="00D367FE" w:rsidRPr="00C01158" w:rsidRDefault="00D367FE" w:rsidP="00D367FE">
      <w:pPr>
        <w:pStyle w:val="Prosttext1"/>
        <w:jc w:val="center"/>
        <w:rPr>
          <w:rFonts w:ascii="Times New Roman" w:hAnsi="Times New Roman"/>
          <w:b/>
          <w:bCs/>
          <w:color w:val="FF0000"/>
          <w:sz w:val="28"/>
          <w:szCs w:val="22"/>
        </w:rPr>
      </w:pPr>
      <w:r w:rsidRPr="00C01158">
        <w:rPr>
          <w:rFonts w:ascii="Times New Roman" w:hAnsi="Times New Roman"/>
          <w:b/>
          <w:bCs/>
          <w:color w:val="FF0000"/>
          <w:sz w:val="28"/>
          <w:szCs w:val="22"/>
        </w:rPr>
        <w:t>Pokud vytváříte po 1 1. 2024 svůj vnitřní předpis (kolektivní smlouvu), formulace vyhlášky pro vás vhodné můžete použít či libovolně upravit.</w:t>
      </w:r>
    </w:p>
    <w:p w14:paraId="16DDBC5C" w14:textId="77777777" w:rsidR="00D367FE" w:rsidRPr="00C01158" w:rsidRDefault="00D367FE" w:rsidP="00D367FE">
      <w:pPr>
        <w:pStyle w:val="Prosttext1"/>
        <w:jc w:val="center"/>
        <w:rPr>
          <w:rFonts w:ascii="Times New Roman" w:hAnsi="Times New Roman"/>
          <w:sz w:val="28"/>
          <w:szCs w:val="22"/>
        </w:rPr>
      </w:pPr>
    </w:p>
    <w:p w14:paraId="538FD9E8" w14:textId="77777777" w:rsidR="00D367FE" w:rsidRPr="00C01158" w:rsidRDefault="00D367FE" w:rsidP="00D367FE">
      <w:pPr>
        <w:pStyle w:val="Prosttext1"/>
        <w:jc w:val="center"/>
        <w:rPr>
          <w:rFonts w:ascii="Times New Roman" w:hAnsi="Times New Roman"/>
          <w:sz w:val="28"/>
          <w:szCs w:val="22"/>
        </w:rPr>
      </w:pPr>
    </w:p>
    <w:p w14:paraId="50A773DE" w14:textId="77777777" w:rsidR="00D367FE" w:rsidRDefault="00D367FE" w:rsidP="00D367FE">
      <w:pPr>
        <w:pStyle w:val="Prosttext1"/>
        <w:rPr>
          <w:rFonts w:ascii="Times New Roman" w:hAnsi="Times New Roman"/>
          <w:sz w:val="24"/>
        </w:rPr>
      </w:pPr>
    </w:p>
    <w:p w14:paraId="4314FCA4" w14:textId="77777777" w:rsidR="00D367FE" w:rsidRPr="00D367FE" w:rsidRDefault="00D367FE" w:rsidP="00D367FE">
      <w:pPr>
        <w:pStyle w:val="Prosttext1"/>
        <w:rPr>
          <w:rFonts w:ascii="Times New Roman" w:hAnsi="Times New Roman"/>
          <w:sz w:val="24"/>
          <w:szCs w:val="24"/>
        </w:rPr>
      </w:pPr>
    </w:p>
    <w:p w14:paraId="172CF620" w14:textId="77777777" w:rsidR="00D367FE" w:rsidRPr="00D367FE" w:rsidRDefault="00D367FE" w:rsidP="00D367FE">
      <w:pPr>
        <w:pStyle w:val="Prosttext1"/>
        <w:jc w:val="both"/>
        <w:rPr>
          <w:rFonts w:ascii="Times New Roman" w:hAnsi="Times New Roman"/>
          <w:sz w:val="24"/>
          <w:szCs w:val="24"/>
        </w:rPr>
      </w:pPr>
      <w:r w:rsidRPr="00D367FE">
        <w:rPr>
          <w:rFonts w:ascii="Times New Roman" w:hAnsi="Times New Roman"/>
          <w:sz w:val="24"/>
          <w:szCs w:val="24"/>
        </w:rPr>
        <w:t xml:space="preserve">Ministerstvo financí stanoví podle § 48 odst. 8 a § 60 zákona č. 218/2000 Sb., o rozpočtových pravidlech a změně některých souvisejících zákonů (rozpočtová pravidla), </w:t>
      </w:r>
      <w:r w:rsidRPr="00D367FE">
        <w:rPr>
          <w:rFonts w:ascii="Times New Roman" w:hAnsi="Times New Roman"/>
          <w:sz w:val="24"/>
          <w:szCs w:val="24"/>
          <w:shd w:val="clear" w:color="auto" w:fill="FFFFFF"/>
        </w:rPr>
        <w:t>ve znění zákona č. 174/2007 Sb., zákona č. 306/2008 Sb. a zákona č. 250/2014 Sb.</w:t>
      </w:r>
      <w:r w:rsidRPr="00D367FE">
        <w:rPr>
          <w:rFonts w:ascii="Times New Roman" w:hAnsi="Times New Roman"/>
          <w:sz w:val="24"/>
          <w:szCs w:val="24"/>
        </w:rPr>
        <w:t xml:space="preserve"> podle § 33 odst. 4 zákona č. 250/2000 Sb., o rozpočtových pravidlech územních rozpočtů </w:t>
      </w:r>
      <w:r w:rsidRPr="00D367FE">
        <w:rPr>
          <w:rFonts w:ascii="Times New Roman" w:hAnsi="Times New Roman"/>
          <w:sz w:val="24"/>
          <w:szCs w:val="24"/>
          <w:shd w:val="clear" w:color="auto" w:fill="FFFFFF"/>
        </w:rPr>
        <w:t>a podle § 23 zákona č. 77/1997 Sb., o státním podniku</w:t>
      </w:r>
      <w:r w:rsidRPr="00D367FE">
        <w:rPr>
          <w:rFonts w:ascii="Times New Roman" w:hAnsi="Times New Roman"/>
          <w:sz w:val="24"/>
          <w:szCs w:val="24"/>
        </w:rPr>
        <w:t>:</w:t>
      </w:r>
    </w:p>
    <w:p w14:paraId="32EAD53C" w14:textId="77777777" w:rsidR="00D367FE" w:rsidRPr="00D367FE" w:rsidRDefault="00D367FE" w:rsidP="00D367FE">
      <w:pPr>
        <w:pStyle w:val="Prosttext1"/>
        <w:jc w:val="both"/>
        <w:rPr>
          <w:rFonts w:ascii="Times New Roman" w:hAnsi="Times New Roman"/>
          <w:sz w:val="24"/>
          <w:szCs w:val="24"/>
        </w:rPr>
      </w:pPr>
    </w:p>
    <w:p w14:paraId="76032DB2" w14:textId="77777777" w:rsidR="00D367FE" w:rsidRPr="00D367FE" w:rsidRDefault="00D367FE" w:rsidP="00D367FE">
      <w:pPr>
        <w:pStyle w:val="Prosttext1"/>
        <w:jc w:val="both"/>
        <w:rPr>
          <w:rFonts w:ascii="Times New Roman" w:hAnsi="Times New Roman"/>
          <w:sz w:val="24"/>
          <w:szCs w:val="24"/>
        </w:rPr>
      </w:pPr>
      <w:r w:rsidRPr="00D367FE">
        <w:rPr>
          <w:rFonts w:ascii="Times New Roman" w:hAnsi="Times New Roman"/>
          <w:sz w:val="24"/>
          <w:szCs w:val="24"/>
        </w:rPr>
        <w:t>§ 1</w:t>
      </w:r>
    </w:p>
    <w:p w14:paraId="72FCE9C4" w14:textId="77777777" w:rsidR="00D367FE" w:rsidRPr="00D367FE" w:rsidRDefault="00D367FE" w:rsidP="00D367FE">
      <w:pPr>
        <w:pStyle w:val="Prosttext1"/>
        <w:jc w:val="both"/>
        <w:rPr>
          <w:rFonts w:ascii="Times New Roman" w:hAnsi="Times New Roman"/>
          <w:sz w:val="24"/>
          <w:szCs w:val="24"/>
        </w:rPr>
      </w:pPr>
    </w:p>
    <w:p w14:paraId="6BA0F7D1" w14:textId="77777777" w:rsidR="00D367FE" w:rsidRPr="00D367FE" w:rsidRDefault="00D367FE" w:rsidP="00D367FE">
      <w:pPr>
        <w:pStyle w:val="Prosttext1"/>
        <w:jc w:val="both"/>
        <w:rPr>
          <w:rFonts w:ascii="Times New Roman" w:hAnsi="Times New Roman"/>
          <w:b/>
          <w:bCs/>
          <w:sz w:val="24"/>
          <w:szCs w:val="24"/>
        </w:rPr>
      </w:pPr>
      <w:r w:rsidRPr="00D367FE">
        <w:rPr>
          <w:rFonts w:ascii="Times New Roman" w:hAnsi="Times New Roman"/>
          <w:b/>
          <w:bCs/>
          <w:sz w:val="24"/>
          <w:szCs w:val="24"/>
        </w:rPr>
        <w:t>Předmět úpravy</w:t>
      </w:r>
    </w:p>
    <w:p w14:paraId="194FF142" w14:textId="77777777" w:rsidR="00D367FE" w:rsidRPr="00D367FE" w:rsidRDefault="00D367FE" w:rsidP="00D367FE">
      <w:pPr>
        <w:pStyle w:val="Prosttext1"/>
        <w:jc w:val="both"/>
        <w:rPr>
          <w:rFonts w:ascii="Times New Roman" w:hAnsi="Times New Roman"/>
          <w:sz w:val="24"/>
          <w:szCs w:val="24"/>
        </w:rPr>
      </w:pPr>
    </w:p>
    <w:p w14:paraId="2AE72CD9" w14:textId="77777777" w:rsidR="00D367FE" w:rsidRPr="00D367FE" w:rsidRDefault="00D367FE" w:rsidP="00D367FE">
      <w:pPr>
        <w:pStyle w:val="Prosttext1"/>
        <w:jc w:val="both"/>
        <w:rPr>
          <w:rFonts w:ascii="Times New Roman" w:hAnsi="Times New Roman"/>
          <w:sz w:val="24"/>
          <w:szCs w:val="24"/>
        </w:rPr>
      </w:pPr>
      <w:r w:rsidRPr="00D367FE">
        <w:rPr>
          <w:rFonts w:ascii="Times New Roman" w:hAnsi="Times New Roman"/>
          <w:sz w:val="24"/>
          <w:szCs w:val="24"/>
        </w:rPr>
        <w:t>Tato vyhláška upravuje výši tvorby fondu kulturních a sociálních potřeb (dále jen "fond"), další příjmy a hospodaření s fondem ve státním podniku, v organizačních složkách státu a ve státních příspěvkových organizacích1) a příspěvkových organizacích zřízených územními samosprávnými celky (dále jen "příspěvková organizace").</w:t>
      </w:r>
    </w:p>
    <w:p w14:paraId="01B03955" w14:textId="77777777" w:rsidR="00D367FE" w:rsidRPr="00D367FE" w:rsidRDefault="00D367FE" w:rsidP="00D367FE">
      <w:pPr>
        <w:pStyle w:val="Prosttext1"/>
        <w:jc w:val="both"/>
        <w:rPr>
          <w:rFonts w:ascii="Times New Roman" w:hAnsi="Times New Roman"/>
          <w:sz w:val="24"/>
          <w:szCs w:val="24"/>
        </w:rPr>
      </w:pPr>
    </w:p>
    <w:p w14:paraId="609423B4" w14:textId="77777777" w:rsidR="00D367FE" w:rsidRPr="00D367FE" w:rsidRDefault="00D367FE" w:rsidP="00D367FE">
      <w:pPr>
        <w:pStyle w:val="Prosttext1"/>
        <w:jc w:val="both"/>
        <w:rPr>
          <w:rFonts w:ascii="Times New Roman" w:hAnsi="Times New Roman"/>
          <w:sz w:val="24"/>
          <w:szCs w:val="24"/>
        </w:rPr>
      </w:pPr>
      <w:r w:rsidRPr="00D367FE">
        <w:rPr>
          <w:rFonts w:ascii="Times New Roman" w:hAnsi="Times New Roman"/>
          <w:sz w:val="24"/>
          <w:szCs w:val="24"/>
        </w:rPr>
        <w:t>§ 2</w:t>
      </w:r>
    </w:p>
    <w:p w14:paraId="2E2AA894" w14:textId="77777777" w:rsidR="00D367FE" w:rsidRPr="00D367FE" w:rsidRDefault="00D367FE" w:rsidP="00D367FE">
      <w:pPr>
        <w:pStyle w:val="Prosttext1"/>
        <w:jc w:val="both"/>
        <w:rPr>
          <w:rFonts w:ascii="Times New Roman" w:hAnsi="Times New Roman"/>
          <w:sz w:val="24"/>
          <w:szCs w:val="24"/>
        </w:rPr>
      </w:pPr>
    </w:p>
    <w:p w14:paraId="35920DBB" w14:textId="77777777" w:rsidR="00D367FE" w:rsidRPr="00D367FE" w:rsidRDefault="00D367FE" w:rsidP="00D367FE">
      <w:pPr>
        <w:pStyle w:val="Prosttext1"/>
        <w:jc w:val="both"/>
        <w:rPr>
          <w:rFonts w:ascii="Times New Roman" w:hAnsi="Times New Roman"/>
          <w:b/>
          <w:bCs/>
          <w:sz w:val="24"/>
          <w:szCs w:val="24"/>
        </w:rPr>
      </w:pPr>
      <w:r w:rsidRPr="00D367FE">
        <w:rPr>
          <w:rFonts w:ascii="Times New Roman" w:hAnsi="Times New Roman"/>
          <w:b/>
          <w:bCs/>
          <w:sz w:val="24"/>
          <w:szCs w:val="24"/>
        </w:rPr>
        <w:t>Výše tvorby fondu</w:t>
      </w:r>
    </w:p>
    <w:p w14:paraId="3F25A237" w14:textId="77777777" w:rsidR="00D367FE" w:rsidRPr="00D367FE" w:rsidRDefault="00D367FE" w:rsidP="00D367FE">
      <w:pPr>
        <w:pStyle w:val="Prosttext1"/>
        <w:jc w:val="both"/>
        <w:rPr>
          <w:rFonts w:ascii="Times New Roman" w:hAnsi="Times New Roman"/>
          <w:sz w:val="24"/>
          <w:szCs w:val="24"/>
        </w:rPr>
      </w:pPr>
    </w:p>
    <w:p w14:paraId="21CCE54F" w14:textId="77777777" w:rsidR="00D367FE" w:rsidRPr="00D367FE" w:rsidRDefault="00D367FE" w:rsidP="00D367FE">
      <w:pPr>
        <w:pStyle w:val="Prosttext1"/>
        <w:jc w:val="both"/>
        <w:rPr>
          <w:rFonts w:ascii="Times New Roman" w:hAnsi="Times New Roman"/>
          <w:strike/>
          <w:sz w:val="24"/>
          <w:szCs w:val="24"/>
        </w:rPr>
      </w:pPr>
      <w:r w:rsidRPr="00D367FE">
        <w:rPr>
          <w:rFonts w:ascii="Times New Roman" w:hAnsi="Times New Roman"/>
          <w:sz w:val="24"/>
          <w:szCs w:val="24"/>
        </w:rPr>
        <w:t xml:space="preserve">(1) Základní příděl, kterým je tvořen fond, činí </w:t>
      </w:r>
      <w:r w:rsidRPr="00D367FE">
        <w:rPr>
          <w:rFonts w:ascii="Times New Roman" w:hAnsi="Times New Roman"/>
          <w:sz w:val="24"/>
          <w:szCs w:val="24"/>
          <w:shd w:val="clear" w:color="auto" w:fill="FFFFFF"/>
        </w:rPr>
        <w:t>v organizačních složkách státu a v příspěvkových organizacích</w:t>
      </w:r>
      <w:r w:rsidRPr="00D367FE">
        <w:rPr>
          <w:rFonts w:ascii="Times New Roman" w:hAnsi="Times New Roman"/>
          <w:sz w:val="24"/>
          <w:szCs w:val="24"/>
        </w:rPr>
        <w:t xml:space="preserve"> 2 % z ročního objemu nákladů zúčtovaných na platy a náhrady platů, popřípadě na mzdy a náhrady mzdy a odměny za pracovní pohotovost.</w:t>
      </w:r>
    </w:p>
    <w:p w14:paraId="4C85CC8F" w14:textId="77777777" w:rsidR="00D367FE" w:rsidRPr="00D367FE" w:rsidRDefault="00D367FE" w:rsidP="00D367FE">
      <w:pPr>
        <w:pStyle w:val="Prosttext1"/>
        <w:jc w:val="both"/>
        <w:rPr>
          <w:rFonts w:ascii="Times New Roman" w:hAnsi="Times New Roman"/>
          <w:sz w:val="24"/>
          <w:szCs w:val="24"/>
        </w:rPr>
      </w:pPr>
    </w:p>
    <w:p w14:paraId="44056104" w14:textId="77777777" w:rsidR="00D367FE" w:rsidRPr="00D367FE" w:rsidRDefault="00D367FE" w:rsidP="00D367FE">
      <w:pPr>
        <w:rPr>
          <w:sz w:val="24"/>
          <w:szCs w:val="24"/>
        </w:rPr>
      </w:pPr>
      <w:r w:rsidRPr="00D367FE">
        <w:rPr>
          <w:sz w:val="24"/>
          <w:szCs w:val="24"/>
          <w:shd w:val="clear" w:color="auto" w:fill="FFFFFF"/>
        </w:rPr>
        <w:t xml:space="preserve">(2) Státní podnik </w:t>
      </w:r>
      <w:proofErr w:type="gramStart"/>
      <w:r w:rsidRPr="00D367FE">
        <w:rPr>
          <w:sz w:val="24"/>
          <w:szCs w:val="24"/>
          <w:shd w:val="clear" w:color="auto" w:fill="FFFFFF"/>
        </w:rPr>
        <w:t>tvoří</w:t>
      </w:r>
      <w:proofErr w:type="gramEnd"/>
      <w:r w:rsidRPr="00D367FE">
        <w:rPr>
          <w:sz w:val="24"/>
          <w:szCs w:val="24"/>
          <w:shd w:val="clear" w:color="auto" w:fill="FFFFFF"/>
        </w:rPr>
        <w:t xml:space="preserve"> fond</w:t>
      </w:r>
      <w:r w:rsidRPr="00D367FE">
        <w:rPr>
          <w:sz w:val="24"/>
          <w:szCs w:val="24"/>
        </w:rPr>
        <w:br/>
        <w:t>a) základním přídělem ze zisku ve výši 2 % z ročního objemu nákladů zúčtovaných na mzdy, náhrady mzdy a odměny za pracovní pohotovost, a</w:t>
      </w:r>
    </w:p>
    <w:p w14:paraId="1D67B2D8" w14:textId="77777777" w:rsidR="00D367FE" w:rsidRPr="00D367FE" w:rsidRDefault="00D367FE" w:rsidP="00D367FE">
      <w:pPr>
        <w:rPr>
          <w:sz w:val="24"/>
          <w:szCs w:val="24"/>
        </w:rPr>
      </w:pPr>
      <w:r w:rsidRPr="00D367FE">
        <w:rPr>
          <w:sz w:val="24"/>
          <w:szCs w:val="24"/>
        </w:rPr>
        <w:t>b) dalšími příděly ze zisku.</w:t>
      </w:r>
    </w:p>
    <w:p w14:paraId="2E44BA86" w14:textId="77777777" w:rsidR="00D367FE" w:rsidRPr="00D367FE" w:rsidRDefault="00D367FE" w:rsidP="00D367FE">
      <w:pPr>
        <w:rPr>
          <w:sz w:val="24"/>
          <w:szCs w:val="24"/>
        </w:rPr>
      </w:pPr>
    </w:p>
    <w:p w14:paraId="1DB4670C" w14:textId="77777777" w:rsidR="00D367FE" w:rsidRPr="00D367FE" w:rsidRDefault="00D367FE" w:rsidP="00D367FE">
      <w:pPr>
        <w:pStyle w:val="Prosttext1"/>
        <w:jc w:val="both"/>
        <w:rPr>
          <w:rFonts w:ascii="Times New Roman" w:hAnsi="Times New Roman"/>
          <w:sz w:val="24"/>
          <w:szCs w:val="24"/>
        </w:rPr>
      </w:pPr>
      <w:r w:rsidRPr="00D367FE">
        <w:rPr>
          <w:rFonts w:ascii="Times New Roman" w:hAnsi="Times New Roman"/>
          <w:sz w:val="24"/>
          <w:szCs w:val="24"/>
          <w:shd w:val="clear" w:color="auto" w:fill="FFFFFF"/>
        </w:rPr>
        <w:t xml:space="preserve">(3) Nelze-li z důvodu ztráty nebo nedostatku zisku využít ke krytí základního přídělu do fondu postup podle ustanovení § 19 zákona o státním podniku, nebo jsou-li prostředky rezervního fondu nedostačující, </w:t>
      </w:r>
      <w:proofErr w:type="gramStart"/>
      <w:r w:rsidRPr="00D367FE">
        <w:rPr>
          <w:rFonts w:ascii="Times New Roman" w:hAnsi="Times New Roman"/>
          <w:sz w:val="24"/>
          <w:szCs w:val="24"/>
          <w:shd w:val="clear" w:color="auto" w:fill="FFFFFF"/>
        </w:rPr>
        <w:t>vytvoří</w:t>
      </w:r>
      <w:proofErr w:type="gramEnd"/>
      <w:r w:rsidRPr="00D367FE">
        <w:rPr>
          <w:rFonts w:ascii="Times New Roman" w:hAnsi="Times New Roman"/>
          <w:sz w:val="24"/>
          <w:szCs w:val="24"/>
          <w:shd w:val="clear" w:color="auto" w:fill="FFFFFF"/>
        </w:rPr>
        <w:t xml:space="preserve"> státní podnik fond i v nižší výši, kterou umožňuje výše zisku nebo zůstatek rezervního fondu.</w:t>
      </w:r>
    </w:p>
    <w:p w14:paraId="2CE1EBF6" w14:textId="77777777" w:rsidR="00D367FE" w:rsidRPr="00D367FE" w:rsidRDefault="00D367FE" w:rsidP="00D367FE">
      <w:pPr>
        <w:pStyle w:val="Prosttext1"/>
        <w:jc w:val="both"/>
        <w:rPr>
          <w:rFonts w:ascii="Times New Roman" w:hAnsi="Times New Roman"/>
          <w:sz w:val="24"/>
          <w:szCs w:val="24"/>
        </w:rPr>
      </w:pPr>
    </w:p>
    <w:p w14:paraId="72260379" w14:textId="77777777" w:rsidR="00D367FE" w:rsidRPr="00D367FE" w:rsidRDefault="00D367FE" w:rsidP="00D367FE">
      <w:pPr>
        <w:pStyle w:val="Prosttext1"/>
        <w:jc w:val="both"/>
        <w:rPr>
          <w:rFonts w:ascii="Times New Roman" w:hAnsi="Times New Roman"/>
          <w:sz w:val="24"/>
          <w:szCs w:val="24"/>
        </w:rPr>
      </w:pPr>
    </w:p>
    <w:p w14:paraId="37602142" w14:textId="77777777" w:rsidR="00D367FE" w:rsidRPr="00D367FE" w:rsidRDefault="00D367FE" w:rsidP="00D367FE">
      <w:pPr>
        <w:pStyle w:val="Prosttext1"/>
        <w:jc w:val="both"/>
        <w:rPr>
          <w:rFonts w:ascii="Times New Roman" w:hAnsi="Times New Roman"/>
          <w:sz w:val="24"/>
          <w:szCs w:val="24"/>
        </w:rPr>
      </w:pPr>
      <w:r w:rsidRPr="00D367FE">
        <w:rPr>
          <w:rFonts w:ascii="Times New Roman" w:hAnsi="Times New Roman"/>
          <w:sz w:val="24"/>
          <w:szCs w:val="24"/>
        </w:rPr>
        <w:t xml:space="preserve">(4) Další příjmy fondu </w:t>
      </w:r>
      <w:proofErr w:type="gramStart"/>
      <w:r w:rsidRPr="00D367FE">
        <w:rPr>
          <w:rFonts w:ascii="Times New Roman" w:hAnsi="Times New Roman"/>
          <w:sz w:val="24"/>
          <w:szCs w:val="24"/>
        </w:rPr>
        <w:t>tvoří</w:t>
      </w:r>
      <w:proofErr w:type="gramEnd"/>
      <w:r w:rsidRPr="00D367FE">
        <w:rPr>
          <w:rFonts w:ascii="Times New Roman" w:hAnsi="Times New Roman"/>
          <w:sz w:val="24"/>
          <w:szCs w:val="24"/>
        </w:rPr>
        <w:t>:</w:t>
      </w:r>
    </w:p>
    <w:p w14:paraId="7DE8B4D1" w14:textId="77777777" w:rsidR="00D367FE" w:rsidRPr="00D367FE" w:rsidRDefault="00D367FE" w:rsidP="00D367FE">
      <w:pPr>
        <w:pStyle w:val="Prosttext1"/>
        <w:jc w:val="both"/>
        <w:rPr>
          <w:rFonts w:ascii="Times New Roman" w:hAnsi="Times New Roman"/>
          <w:sz w:val="24"/>
          <w:szCs w:val="24"/>
        </w:rPr>
      </w:pPr>
      <w:r w:rsidRPr="00D367FE">
        <w:rPr>
          <w:rFonts w:ascii="Times New Roman" w:hAnsi="Times New Roman"/>
          <w:sz w:val="24"/>
          <w:szCs w:val="24"/>
        </w:rPr>
        <w:t>a) náhrada škod a pojistná plnění od pojišťovny vztahující se k majetku pořízenému z fondu,</w:t>
      </w:r>
    </w:p>
    <w:p w14:paraId="636DBFF1" w14:textId="77777777" w:rsidR="00D367FE" w:rsidRPr="00D367FE" w:rsidRDefault="00D367FE" w:rsidP="00D367FE">
      <w:pPr>
        <w:pStyle w:val="Prosttext1"/>
        <w:jc w:val="both"/>
        <w:rPr>
          <w:rFonts w:ascii="Times New Roman" w:hAnsi="Times New Roman"/>
          <w:sz w:val="24"/>
          <w:szCs w:val="24"/>
        </w:rPr>
      </w:pPr>
      <w:r w:rsidRPr="00D367FE">
        <w:rPr>
          <w:rFonts w:ascii="Times New Roman" w:hAnsi="Times New Roman"/>
          <w:sz w:val="24"/>
          <w:szCs w:val="24"/>
        </w:rPr>
        <w:t>b) peněžní a jiné dary určené do fondu.</w:t>
      </w:r>
    </w:p>
    <w:p w14:paraId="046970DF" w14:textId="77777777" w:rsidR="00D367FE" w:rsidRPr="00D367FE" w:rsidRDefault="00D367FE" w:rsidP="00D367FE">
      <w:pPr>
        <w:pStyle w:val="Prosttext1"/>
        <w:jc w:val="both"/>
        <w:rPr>
          <w:rFonts w:ascii="Times New Roman" w:hAnsi="Times New Roman"/>
          <w:sz w:val="24"/>
          <w:szCs w:val="24"/>
        </w:rPr>
      </w:pPr>
    </w:p>
    <w:p w14:paraId="5C1BD933" w14:textId="77777777" w:rsidR="00D367FE" w:rsidRPr="00D367FE" w:rsidRDefault="00D367FE" w:rsidP="00D367FE">
      <w:pPr>
        <w:pStyle w:val="Prosttext1"/>
        <w:jc w:val="both"/>
        <w:rPr>
          <w:rFonts w:ascii="Times New Roman" w:hAnsi="Times New Roman"/>
          <w:sz w:val="24"/>
          <w:szCs w:val="24"/>
        </w:rPr>
      </w:pPr>
    </w:p>
    <w:p w14:paraId="33687097" w14:textId="77777777" w:rsidR="00D367FE" w:rsidRPr="00D367FE" w:rsidRDefault="00D367FE" w:rsidP="00D367FE">
      <w:pPr>
        <w:pStyle w:val="Prosttext1"/>
        <w:jc w:val="both"/>
        <w:rPr>
          <w:rFonts w:ascii="Times New Roman" w:hAnsi="Times New Roman"/>
          <w:sz w:val="24"/>
          <w:szCs w:val="24"/>
        </w:rPr>
      </w:pPr>
      <w:r w:rsidRPr="00D367FE">
        <w:rPr>
          <w:rFonts w:ascii="Times New Roman" w:hAnsi="Times New Roman"/>
          <w:sz w:val="24"/>
          <w:szCs w:val="24"/>
        </w:rPr>
        <w:t>(5) U příspěvkových organizací jsou příjmem fondu také příjmy z pronájmu rekreačních a sportovních zařízení, na jejichž provoz příspěvková organizace přispívá z fondu.</w:t>
      </w:r>
    </w:p>
    <w:p w14:paraId="48B41C62" w14:textId="77777777" w:rsidR="00D367FE" w:rsidRPr="00D367FE" w:rsidRDefault="00D367FE" w:rsidP="00D367FE">
      <w:pPr>
        <w:pStyle w:val="Prosttext1"/>
        <w:jc w:val="both"/>
        <w:rPr>
          <w:rFonts w:ascii="Times New Roman" w:hAnsi="Times New Roman"/>
          <w:sz w:val="24"/>
          <w:szCs w:val="24"/>
        </w:rPr>
      </w:pPr>
    </w:p>
    <w:p w14:paraId="40B1B90A" w14:textId="77777777" w:rsidR="00D367FE" w:rsidRPr="00D367FE" w:rsidRDefault="00D367FE" w:rsidP="00D367FE">
      <w:pPr>
        <w:pStyle w:val="Prosttext1"/>
        <w:jc w:val="both"/>
        <w:rPr>
          <w:rFonts w:ascii="Times New Roman" w:hAnsi="Times New Roman"/>
          <w:b/>
          <w:bCs/>
          <w:sz w:val="24"/>
          <w:szCs w:val="24"/>
        </w:rPr>
      </w:pPr>
      <w:r w:rsidRPr="00D367FE">
        <w:rPr>
          <w:rFonts w:ascii="Times New Roman" w:hAnsi="Times New Roman"/>
          <w:b/>
          <w:bCs/>
          <w:sz w:val="24"/>
          <w:szCs w:val="24"/>
        </w:rPr>
        <w:t>Hospodaření s fondem</w:t>
      </w:r>
    </w:p>
    <w:p w14:paraId="7D147B83" w14:textId="77777777" w:rsidR="00D367FE" w:rsidRPr="00D367FE" w:rsidRDefault="00D367FE" w:rsidP="00D367FE">
      <w:pPr>
        <w:pStyle w:val="Prosttext1"/>
        <w:jc w:val="both"/>
        <w:rPr>
          <w:rFonts w:ascii="Times New Roman" w:hAnsi="Times New Roman"/>
          <w:sz w:val="24"/>
          <w:szCs w:val="24"/>
        </w:rPr>
      </w:pPr>
    </w:p>
    <w:p w14:paraId="15D34A5A" w14:textId="77777777" w:rsidR="00D367FE" w:rsidRPr="00D367FE" w:rsidRDefault="00D367FE" w:rsidP="00D367FE">
      <w:pPr>
        <w:pStyle w:val="Prosttext1"/>
        <w:jc w:val="both"/>
        <w:rPr>
          <w:rFonts w:ascii="Times New Roman" w:hAnsi="Times New Roman"/>
          <w:sz w:val="24"/>
          <w:szCs w:val="24"/>
        </w:rPr>
      </w:pPr>
      <w:r w:rsidRPr="00D367FE">
        <w:rPr>
          <w:rFonts w:ascii="Times New Roman" w:hAnsi="Times New Roman"/>
          <w:sz w:val="24"/>
          <w:szCs w:val="24"/>
        </w:rPr>
        <w:t>§ 3</w:t>
      </w:r>
    </w:p>
    <w:p w14:paraId="65D8189D" w14:textId="77777777" w:rsidR="00D367FE" w:rsidRPr="00D367FE" w:rsidRDefault="00D367FE" w:rsidP="00D367FE">
      <w:pPr>
        <w:pStyle w:val="Prosttext1"/>
        <w:jc w:val="both"/>
        <w:rPr>
          <w:rFonts w:ascii="Times New Roman" w:hAnsi="Times New Roman"/>
          <w:sz w:val="24"/>
          <w:szCs w:val="24"/>
        </w:rPr>
      </w:pPr>
    </w:p>
    <w:p w14:paraId="2E352889" w14:textId="77777777" w:rsidR="00D367FE" w:rsidRPr="00D367FE" w:rsidRDefault="00D367FE" w:rsidP="00D367FE">
      <w:pPr>
        <w:pStyle w:val="Prosttext1"/>
        <w:jc w:val="both"/>
        <w:rPr>
          <w:rFonts w:ascii="Times New Roman" w:hAnsi="Times New Roman"/>
          <w:sz w:val="24"/>
          <w:szCs w:val="24"/>
        </w:rPr>
      </w:pPr>
      <w:r w:rsidRPr="00D367FE">
        <w:rPr>
          <w:rFonts w:ascii="Times New Roman" w:hAnsi="Times New Roman"/>
          <w:sz w:val="24"/>
          <w:szCs w:val="24"/>
        </w:rPr>
        <w:t xml:space="preserve">(1) Organizační složka státu, státní podnik a příspěvková organizace sestavuje rozpočet fondu a stanoví způsob jeho čerpání. Při používání fondu se postupuje v souladu se schváleným rozpočtem a lze z něj čerpat pouze výdaje podle § 4 až </w:t>
      </w:r>
      <w:proofErr w:type="gramStart"/>
      <w:r w:rsidRPr="00D367FE">
        <w:rPr>
          <w:rFonts w:ascii="Times New Roman" w:hAnsi="Times New Roman"/>
          <w:sz w:val="24"/>
          <w:szCs w:val="24"/>
        </w:rPr>
        <w:t>14a</w:t>
      </w:r>
      <w:proofErr w:type="gramEnd"/>
      <w:r w:rsidRPr="00D367FE">
        <w:rPr>
          <w:rFonts w:ascii="Times New Roman" w:hAnsi="Times New Roman"/>
          <w:sz w:val="24"/>
          <w:szCs w:val="24"/>
        </w:rPr>
        <w:t>. Pro spolurozhodování odborové organizace platí zvláštní právní předpis.</w:t>
      </w:r>
      <w:r w:rsidRPr="00D367FE">
        <w:rPr>
          <w:rFonts w:ascii="Times New Roman" w:hAnsi="Times New Roman"/>
          <w:sz w:val="24"/>
          <w:szCs w:val="24"/>
          <w:vertAlign w:val="superscript"/>
        </w:rPr>
        <w:t>2)</w:t>
      </w:r>
    </w:p>
    <w:p w14:paraId="4860E004" w14:textId="77777777" w:rsidR="00D367FE" w:rsidRPr="00D367FE" w:rsidRDefault="00D367FE" w:rsidP="00D367FE">
      <w:pPr>
        <w:pStyle w:val="Prosttext1"/>
        <w:jc w:val="both"/>
        <w:rPr>
          <w:rFonts w:ascii="Times New Roman" w:hAnsi="Times New Roman"/>
          <w:sz w:val="24"/>
          <w:szCs w:val="24"/>
        </w:rPr>
      </w:pPr>
    </w:p>
    <w:p w14:paraId="477EE7E6" w14:textId="77777777" w:rsidR="00D367FE" w:rsidRPr="00D367FE" w:rsidRDefault="00D367FE" w:rsidP="00D367FE">
      <w:pPr>
        <w:pStyle w:val="Prosttext1"/>
        <w:jc w:val="both"/>
        <w:rPr>
          <w:rFonts w:ascii="Times New Roman" w:hAnsi="Times New Roman"/>
          <w:sz w:val="24"/>
          <w:szCs w:val="24"/>
        </w:rPr>
      </w:pPr>
      <w:r w:rsidRPr="00D367FE">
        <w:rPr>
          <w:rFonts w:ascii="Times New Roman" w:hAnsi="Times New Roman"/>
          <w:sz w:val="24"/>
          <w:szCs w:val="24"/>
        </w:rPr>
        <w:t xml:space="preserve">(2) Prostředky fondu </w:t>
      </w:r>
      <w:r w:rsidRPr="00D367FE">
        <w:rPr>
          <w:rFonts w:ascii="Times New Roman" w:hAnsi="Times New Roman"/>
          <w:sz w:val="24"/>
          <w:szCs w:val="24"/>
          <w:shd w:val="clear" w:color="auto" w:fill="FFFFFF"/>
        </w:rPr>
        <w:t xml:space="preserve">příspěvkových organizací zřízených územními samosprávnými celky </w:t>
      </w:r>
      <w:r w:rsidRPr="00D367FE">
        <w:rPr>
          <w:rFonts w:ascii="Times New Roman" w:hAnsi="Times New Roman"/>
          <w:sz w:val="24"/>
          <w:szCs w:val="24"/>
        </w:rPr>
        <w:t xml:space="preserve">se ukládají na samostatném účtu u bank a poboček zahraničních bank. </w:t>
      </w:r>
      <w:r w:rsidRPr="00D367FE">
        <w:rPr>
          <w:rFonts w:ascii="Times New Roman" w:hAnsi="Times New Roman"/>
          <w:sz w:val="24"/>
          <w:szCs w:val="24"/>
          <w:shd w:val="clear" w:color="auto" w:fill="FFFFFF"/>
        </w:rPr>
        <w:t xml:space="preserve">Prostředky fondu organizační složky státu a státní příspěvkové organizace se ukládají v České národní bance na účtech podřízených státní pokladně. </w:t>
      </w:r>
      <w:r w:rsidRPr="00D367FE">
        <w:rPr>
          <w:rFonts w:ascii="Times New Roman" w:hAnsi="Times New Roman"/>
          <w:sz w:val="24"/>
          <w:szCs w:val="24"/>
        </w:rPr>
        <w:t>Převody peněžních prostředků na zálohy na základní příděl do fondu se uskuteční nejpozději do konce měsíce následujícího po měsíci, v němž k tvorbě fondu došlo.</w:t>
      </w:r>
    </w:p>
    <w:p w14:paraId="6A93325A" w14:textId="77777777" w:rsidR="00D367FE" w:rsidRPr="00D367FE" w:rsidRDefault="00D367FE" w:rsidP="00D367FE">
      <w:pPr>
        <w:pStyle w:val="Prosttext1"/>
        <w:jc w:val="both"/>
        <w:rPr>
          <w:rFonts w:ascii="Times New Roman" w:hAnsi="Times New Roman"/>
          <w:sz w:val="24"/>
          <w:szCs w:val="24"/>
        </w:rPr>
      </w:pPr>
    </w:p>
    <w:p w14:paraId="2BFF91B2" w14:textId="77777777" w:rsidR="00D367FE" w:rsidRPr="00D367FE" w:rsidRDefault="00D367FE" w:rsidP="00D367FE">
      <w:pPr>
        <w:rPr>
          <w:sz w:val="24"/>
          <w:szCs w:val="24"/>
        </w:rPr>
      </w:pPr>
      <w:r w:rsidRPr="00D367FE">
        <w:rPr>
          <w:sz w:val="24"/>
          <w:szCs w:val="24"/>
        </w:rPr>
        <w:t>(3) Organizační složka státu, státní podnik a příspěvková organizace může přispívat pouze na plnění a činnosti, které organizuje nebo spoluorganizuje nebo pořídí od jiné organizační složky státu nebo právnické anebo fyzické osoby. Zaměstnancům v pracovním poměru, státním zaměstnancům podle zákona o státní službě, příslušníkům ve služebním poměru, soudcům a důchodcům, kteří při prvním přiznání starobního nebo invalidního důchodu pro invaliditu třetího stupně pracovali u organizační složky státu, státního podniku nebo příspěvkové organizace, (dále jen "zaměstnanec") a jejich manželům, manželkám, partnerům, partnerkám</w:t>
      </w:r>
      <w:r w:rsidRPr="00D367FE">
        <w:rPr>
          <w:sz w:val="24"/>
          <w:szCs w:val="24"/>
          <w:vertAlign w:val="superscript"/>
        </w:rPr>
        <w:t>2a)</w:t>
      </w:r>
      <w:r w:rsidRPr="00D367FE">
        <w:rPr>
          <w:sz w:val="24"/>
          <w:szCs w:val="24"/>
        </w:rPr>
        <w:t>, druhům, družkám a nezaopatřeným dětem</w:t>
      </w:r>
      <w:r w:rsidRPr="00D367FE">
        <w:rPr>
          <w:sz w:val="24"/>
          <w:szCs w:val="24"/>
          <w:vertAlign w:val="superscript"/>
        </w:rPr>
        <w:t>3)</w:t>
      </w:r>
      <w:r w:rsidRPr="00D367FE">
        <w:rPr>
          <w:sz w:val="24"/>
          <w:szCs w:val="24"/>
        </w:rPr>
        <w:t xml:space="preserve"> včetně dětí svěřených do pěstounské nebo poručnické péče a dětí svěřených soudem do péče zaměstnance (dále jen </w:t>
      </w:r>
      <w:r w:rsidRPr="00D367FE">
        <w:rPr>
          <w:sz w:val="24"/>
          <w:szCs w:val="24"/>
        </w:rPr>
        <w:lastRenderedPageBreak/>
        <w:t>"rodinný příslušník") se poskytne plnění nebo činnost podle věty první za cenu sníženou o příspěvek z fondu.</w:t>
      </w:r>
    </w:p>
    <w:p w14:paraId="06851BD4" w14:textId="77777777" w:rsidR="00D367FE" w:rsidRPr="00D367FE" w:rsidRDefault="00D367FE" w:rsidP="00D367FE">
      <w:pPr>
        <w:pStyle w:val="Prosttext1"/>
        <w:jc w:val="both"/>
        <w:rPr>
          <w:rFonts w:ascii="Times New Roman" w:hAnsi="Times New Roman"/>
          <w:sz w:val="24"/>
          <w:szCs w:val="24"/>
        </w:rPr>
      </w:pPr>
    </w:p>
    <w:p w14:paraId="3B895667" w14:textId="77777777" w:rsidR="00D367FE" w:rsidRPr="00D367FE" w:rsidRDefault="00D367FE" w:rsidP="00D367FE">
      <w:pPr>
        <w:pStyle w:val="Prosttext1"/>
        <w:jc w:val="both"/>
        <w:rPr>
          <w:rFonts w:ascii="Times New Roman" w:hAnsi="Times New Roman"/>
          <w:sz w:val="24"/>
          <w:szCs w:val="24"/>
        </w:rPr>
      </w:pPr>
      <w:r w:rsidRPr="00D367FE">
        <w:rPr>
          <w:rFonts w:ascii="Times New Roman" w:hAnsi="Times New Roman"/>
          <w:sz w:val="24"/>
          <w:szCs w:val="24"/>
        </w:rPr>
        <w:t>(4) Příspěvek lze poskytnout pouze z fondu té organizační složky státu, státního podniku, nebo příspěvkové organizace, která činnost nebo plnění zcela uhradila.</w:t>
      </w:r>
    </w:p>
    <w:p w14:paraId="1EC484B6" w14:textId="77777777" w:rsidR="00D367FE" w:rsidRPr="00D367FE" w:rsidRDefault="00D367FE" w:rsidP="00D367FE">
      <w:pPr>
        <w:pStyle w:val="Prosttext1"/>
        <w:jc w:val="both"/>
        <w:rPr>
          <w:rFonts w:ascii="Times New Roman" w:hAnsi="Times New Roman"/>
          <w:sz w:val="24"/>
          <w:szCs w:val="24"/>
        </w:rPr>
      </w:pPr>
    </w:p>
    <w:p w14:paraId="7424050B" w14:textId="77777777" w:rsidR="00D367FE" w:rsidRPr="00D367FE" w:rsidRDefault="00D367FE" w:rsidP="00D367FE">
      <w:pPr>
        <w:pStyle w:val="Prosttext1"/>
        <w:jc w:val="both"/>
        <w:rPr>
          <w:rFonts w:ascii="Times New Roman" w:hAnsi="Times New Roman"/>
          <w:sz w:val="24"/>
          <w:szCs w:val="24"/>
        </w:rPr>
      </w:pPr>
      <w:r w:rsidRPr="00D367FE">
        <w:rPr>
          <w:rFonts w:ascii="Times New Roman" w:hAnsi="Times New Roman"/>
          <w:sz w:val="24"/>
          <w:szCs w:val="24"/>
        </w:rPr>
        <w:t>(5) Na poskytnutí příspěvku nebo jiné plnění z fondu není právní nárok.</w:t>
      </w:r>
    </w:p>
    <w:p w14:paraId="24E2696A" w14:textId="77777777" w:rsidR="00D367FE" w:rsidRPr="00D367FE" w:rsidRDefault="00D367FE" w:rsidP="00D367FE">
      <w:pPr>
        <w:pStyle w:val="Prosttext1"/>
        <w:jc w:val="both"/>
        <w:rPr>
          <w:rFonts w:ascii="Times New Roman" w:hAnsi="Times New Roman"/>
          <w:sz w:val="24"/>
          <w:szCs w:val="24"/>
        </w:rPr>
      </w:pPr>
    </w:p>
    <w:p w14:paraId="1CF2C913" w14:textId="77777777" w:rsidR="00D367FE" w:rsidRPr="00D367FE" w:rsidRDefault="00D367FE" w:rsidP="00D367FE">
      <w:pPr>
        <w:pStyle w:val="Prosttext1"/>
        <w:jc w:val="both"/>
        <w:rPr>
          <w:rFonts w:ascii="Times New Roman" w:hAnsi="Times New Roman"/>
          <w:sz w:val="24"/>
          <w:szCs w:val="24"/>
        </w:rPr>
      </w:pPr>
      <w:r w:rsidRPr="00D367FE">
        <w:rPr>
          <w:rFonts w:ascii="Times New Roman" w:hAnsi="Times New Roman"/>
          <w:sz w:val="24"/>
          <w:szCs w:val="24"/>
        </w:rPr>
        <w:t>(6) Příspěvkem podle této vyhlášky, pokud není stanovena jeho výše, může být i plná úhrada nákladů.</w:t>
      </w:r>
    </w:p>
    <w:p w14:paraId="29188EE8" w14:textId="77777777" w:rsidR="00D367FE" w:rsidRPr="00D367FE" w:rsidRDefault="00D367FE" w:rsidP="00D367FE">
      <w:pPr>
        <w:pStyle w:val="Prosttext1"/>
        <w:jc w:val="both"/>
        <w:rPr>
          <w:rFonts w:ascii="Times New Roman" w:hAnsi="Times New Roman"/>
          <w:sz w:val="24"/>
          <w:szCs w:val="24"/>
        </w:rPr>
      </w:pPr>
    </w:p>
    <w:p w14:paraId="2E2F2C2E" w14:textId="77777777" w:rsidR="00D367FE" w:rsidRPr="00D367FE" w:rsidRDefault="00D367FE" w:rsidP="00D367FE">
      <w:pPr>
        <w:pStyle w:val="Prosttext1"/>
        <w:jc w:val="both"/>
        <w:rPr>
          <w:rFonts w:ascii="Times New Roman" w:hAnsi="Times New Roman"/>
          <w:sz w:val="24"/>
          <w:szCs w:val="24"/>
        </w:rPr>
      </w:pPr>
      <w:r w:rsidRPr="00D367FE">
        <w:rPr>
          <w:rFonts w:ascii="Times New Roman" w:hAnsi="Times New Roman"/>
          <w:sz w:val="24"/>
          <w:szCs w:val="24"/>
        </w:rPr>
        <w:t xml:space="preserve">(7) Zůstatek nesplacených zápůjček poskytnutých zaměstnanci </w:t>
      </w:r>
      <w:r w:rsidRPr="00D367FE">
        <w:rPr>
          <w:rFonts w:ascii="Times New Roman" w:hAnsi="Times New Roman"/>
          <w:sz w:val="24"/>
          <w:szCs w:val="24"/>
          <w:shd w:val="clear" w:color="auto" w:fill="FFFFFF"/>
        </w:rPr>
        <w:t>organizační složky státu nebo příspěvkové organizace</w:t>
      </w:r>
      <w:r w:rsidRPr="00D367FE">
        <w:rPr>
          <w:rFonts w:ascii="Times New Roman" w:hAnsi="Times New Roman"/>
          <w:sz w:val="24"/>
          <w:szCs w:val="24"/>
        </w:rPr>
        <w:t xml:space="preserve"> podle § 6 a § 11 odst. 2 může být prominut za podmínek stanovených zvláštním právním předpisem,</w:t>
      </w:r>
      <w:r w:rsidRPr="00D367FE">
        <w:rPr>
          <w:rFonts w:ascii="Times New Roman" w:hAnsi="Times New Roman"/>
          <w:sz w:val="24"/>
          <w:szCs w:val="24"/>
          <w:vertAlign w:val="superscript"/>
        </w:rPr>
        <w:t>4)</w:t>
      </w:r>
      <w:r w:rsidRPr="00D367FE">
        <w:rPr>
          <w:rFonts w:ascii="Times New Roman" w:hAnsi="Times New Roman"/>
          <w:sz w:val="24"/>
          <w:szCs w:val="24"/>
        </w:rPr>
        <w:t xml:space="preserve"> nejvýše však lze prominout částku 30 000 Kč. </w:t>
      </w:r>
      <w:r w:rsidRPr="00D367FE">
        <w:rPr>
          <w:rFonts w:ascii="Times New Roman" w:hAnsi="Times New Roman"/>
          <w:sz w:val="24"/>
          <w:szCs w:val="24"/>
          <w:shd w:val="clear" w:color="auto" w:fill="FFFFFF"/>
        </w:rPr>
        <w:t>Zůstatek nesplacených zápůjček poskytnutých zaměstnanci státního podniku podle § 6 a § 11 odst. 2 může být v případě tíživých sociálních poměrů prominut v souladu s pravidly hospodaření s fondem, nejvýše lze však prominout částku 30 000 Kč.</w:t>
      </w:r>
    </w:p>
    <w:p w14:paraId="62BEA8A4" w14:textId="77777777" w:rsidR="00D367FE" w:rsidRPr="00D367FE" w:rsidRDefault="00D367FE" w:rsidP="00D367FE">
      <w:pPr>
        <w:pStyle w:val="Prosttext1"/>
        <w:jc w:val="both"/>
        <w:rPr>
          <w:rFonts w:ascii="Times New Roman" w:hAnsi="Times New Roman"/>
          <w:sz w:val="24"/>
          <w:szCs w:val="24"/>
        </w:rPr>
      </w:pPr>
    </w:p>
    <w:p w14:paraId="475883CE" w14:textId="77777777" w:rsidR="00D367FE" w:rsidRPr="00D367FE" w:rsidRDefault="00D367FE" w:rsidP="00D367FE">
      <w:pPr>
        <w:rPr>
          <w:sz w:val="24"/>
          <w:szCs w:val="24"/>
        </w:rPr>
      </w:pPr>
      <w:r w:rsidRPr="00D367FE">
        <w:rPr>
          <w:sz w:val="24"/>
          <w:szCs w:val="24"/>
        </w:rPr>
        <w:t>(8) Veškerá plnění z fondu, s výjimkou peněžitého příspěvku na stravování, sociálních výpomocí, sociálních zápůjček a darů, jsou zaměstnancům poskytována nepeněžní formou.</w:t>
      </w:r>
    </w:p>
    <w:p w14:paraId="29C542B7" w14:textId="77777777" w:rsidR="00D367FE" w:rsidRPr="00D367FE" w:rsidRDefault="00D367FE" w:rsidP="00D367FE">
      <w:pPr>
        <w:pStyle w:val="Prosttext1"/>
        <w:jc w:val="both"/>
        <w:rPr>
          <w:rFonts w:ascii="Times New Roman" w:hAnsi="Times New Roman"/>
          <w:sz w:val="24"/>
          <w:szCs w:val="24"/>
        </w:rPr>
      </w:pPr>
    </w:p>
    <w:p w14:paraId="0F9D27E5" w14:textId="77777777" w:rsidR="00D367FE" w:rsidRPr="00D367FE" w:rsidRDefault="00D367FE" w:rsidP="00D367FE">
      <w:pPr>
        <w:pStyle w:val="Prosttext1"/>
        <w:jc w:val="both"/>
        <w:rPr>
          <w:rFonts w:ascii="Times New Roman" w:hAnsi="Times New Roman"/>
          <w:sz w:val="24"/>
          <w:szCs w:val="24"/>
        </w:rPr>
      </w:pPr>
      <w:r w:rsidRPr="00D367FE">
        <w:rPr>
          <w:rFonts w:ascii="Times New Roman" w:hAnsi="Times New Roman"/>
          <w:sz w:val="24"/>
          <w:szCs w:val="24"/>
        </w:rPr>
        <w:t>§ 4</w:t>
      </w:r>
    </w:p>
    <w:p w14:paraId="1B1045A0" w14:textId="77777777" w:rsidR="00D367FE" w:rsidRPr="00D367FE" w:rsidRDefault="00D367FE" w:rsidP="00D367FE">
      <w:pPr>
        <w:pStyle w:val="Prosttext1"/>
        <w:jc w:val="both"/>
        <w:rPr>
          <w:rFonts w:ascii="Times New Roman" w:hAnsi="Times New Roman"/>
          <w:sz w:val="24"/>
          <w:szCs w:val="24"/>
        </w:rPr>
      </w:pPr>
    </w:p>
    <w:p w14:paraId="5A4BBEE6" w14:textId="77777777" w:rsidR="00D367FE" w:rsidRPr="00D367FE" w:rsidRDefault="00D367FE" w:rsidP="00D367FE">
      <w:pPr>
        <w:pStyle w:val="Prosttext1"/>
        <w:jc w:val="both"/>
        <w:rPr>
          <w:rFonts w:ascii="Times New Roman" w:hAnsi="Times New Roman"/>
          <w:sz w:val="24"/>
          <w:szCs w:val="24"/>
        </w:rPr>
      </w:pPr>
      <w:r w:rsidRPr="00D367FE">
        <w:rPr>
          <w:rFonts w:ascii="Times New Roman" w:hAnsi="Times New Roman"/>
          <w:sz w:val="24"/>
          <w:szCs w:val="24"/>
        </w:rPr>
        <w:t xml:space="preserve">(1) Z fondu lze přispívat na náklady na provoz </w:t>
      </w:r>
      <w:r w:rsidRPr="00D367FE">
        <w:rPr>
          <w:rFonts w:ascii="Times New Roman" w:hAnsi="Times New Roman"/>
          <w:sz w:val="24"/>
          <w:szCs w:val="24"/>
          <w:shd w:val="clear" w:color="auto" w:fill="FFFFFF"/>
        </w:rPr>
        <w:t>mateřské školy podle školského zákona a zařízení poskytujícího služby péče o dítě v dětské skupině</w:t>
      </w:r>
      <w:r w:rsidRPr="00D367FE">
        <w:rPr>
          <w:rFonts w:ascii="Times New Roman" w:hAnsi="Times New Roman"/>
          <w:sz w:val="24"/>
          <w:szCs w:val="24"/>
        </w:rPr>
        <w:t xml:space="preserve"> kulturních zařízení, rekreačních zařízení, sportovních a tělovýchovných zařízení, rehabilitačních zařízení včetně masáží a zařízení pro zájmovou činnost organizačních složek státu, státních podniků a příspěvkových organizací (dále jen "zařízení sloužící kulturnímu a sociálnímu rozvoji zaměstnanců") a na provoz autobusu a to v rozsahu, v jakém jsou využívány, pro potřeby zařízení sloužícího kulturnímu a sociálnímu rozvoji zaměstnanců a rodinných příslušníků. </w:t>
      </w:r>
    </w:p>
    <w:p w14:paraId="26E76B1A" w14:textId="77777777" w:rsidR="00D367FE" w:rsidRPr="00D367FE" w:rsidRDefault="00D367FE" w:rsidP="00D367FE">
      <w:pPr>
        <w:pStyle w:val="Prosttext1"/>
        <w:jc w:val="both"/>
        <w:rPr>
          <w:rFonts w:ascii="Times New Roman" w:hAnsi="Times New Roman"/>
          <w:sz w:val="24"/>
          <w:szCs w:val="24"/>
        </w:rPr>
      </w:pPr>
    </w:p>
    <w:p w14:paraId="17048D5A" w14:textId="77777777" w:rsidR="00D367FE" w:rsidRPr="00D367FE" w:rsidRDefault="00D367FE" w:rsidP="00D367FE">
      <w:pPr>
        <w:rPr>
          <w:sz w:val="24"/>
          <w:szCs w:val="24"/>
        </w:rPr>
      </w:pPr>
      <w:r w:rsidRPr="00D367FE">
        <w:rPr>
          <w:sz w:val="24"/>
          <w:szCs w:val="24"/>
          <w:shd w:val="clear" w:color="auto" w:fill="FFFFFF"/>
        </w:rPr>
        <w:t>(2) Z fondu lze přispívat zaměstnancům na:</w:t>
      </w:r>
      <w:r w:rsidRPr="00D367FE">
        <w:rPr>
          <w:sz w:val="24"/>
          <w:szCs w:val="24"/>
        </w:rPr>
        <w:br/>
        <w:t>a) vitaminové prostředky,</w:t>
      </w:r>
    </w:p>
    <w:p w14:paraId="24AF856C" w14:textId="77777777" w:rsidR="00D367FE" w:rsidRPr="00D367FE" w:rsidRDefault="00D367FE" w:rsidP="00D367FE">
      <w:pPr>
        <w:rPr>
          <w:sz w:val="24"/>
          <w:szCs w:val="24"/>
        </w:rPr>
      </w:pPr>
      <w:r w:rsidRPr="00D367FE">
        <w:rPr>
          <w:sz w:val="24"/>
          <w:szCs w:val="24"/>
        </w:rPr>
        <w:t>b) dioptrické brýle, kontaktní čočky nebo speciální optické pomůcky,</w:t>
      </w:r>
    </w:p>
    <w:p w14:paraId="7C9E3DE6" w14:textId="77777777" w:rsidR="00D367FE" w:rsidRPr="00D367FE" w:rsidRDefault="00D367FE" w:rsidP="00D367FE">
      <w:pPr>
        <w:rPr>
          <w:sz w:val="24"/>
          <w:szCs w:val="24"/>
        </w:rPr>
      </w:pPr>
      <w:r w:rsidRPr="00D367FE">
        <w:rPr>
          <w:sz w:val="24"/>
          <w:szCs w:val="24"/>
        </w:rPr>
        <w:t>c) preventivní péči na úseku dentální hygieny a zubní prevenci poskytované dentální hygienistkou a preventivní, léčebnou a diagnostickou péči na úseku zubního lékařství včetně ortodontické péče,</w:t>
      </w:r>
    </w:p>
    <w:p w14:paraId="5DB98D33" w14:textId="77777777" w:rsidR="00D367FE" w:rsidRPr="00D367FE" w:rsidRDefault="00D367FE" w:rsidP="00D367FE">
      <w:pPr>
        <w:rPr>
          <w:sz w:val="24"/>
          <w:szCs w:val="24"/>
        </w:rPr>
      </w:pPr>
      <w:r w:rsidRPr="00D367FE">
        <w:rPr>
          <w:sz w:val="24"/>
          <w:szCs w:val="24"/>
        </w:rPr>
        <w:t>d) očkování proti infekčním onemocněním.</w:t>
      </w:r>
    </w:p>
    <w:p w14:paraId="326AC60E" w14:textId="77777777" w:rsidR="00D367FE" w:rsidRPr="00D367FE" w:rsidRDefault="00D367FE" w:rsidP="00D367FE">
      <w:pPr>
        <w:pStyle w:val="Prosttext1"/>
        <w:jc w:val="both"/>
        <w:rPr>
          <w:rFonts w:ascii="Times New Roman" w:hAnsi="Times New Roman"/>
          <w:sz w:val="24"/>
          <w:szCs w:val="24"/>
        </w:rPr>
      </w:pPr>
    </w:p>
    <w:p w14:paraId="453CC979" w14:textId="77777777" w:rsidR="00D367FE" w:rsidRPr="00D367FE" w:rsidRDefault="00D367FE" w:rsidP="00D367FE">
      <w:pPr>
        <w:rPr>
          <w:sz w:val="24"/>
          <w:szCs w:val="24"/>
        </w:rPr>
      </w:pPr>
      <w:r w:rsidRPr="00D367FE">
        <w:rPr>
          <w:sz w:val="24"/>
          <w:szCs w:val="24"/>
        </w:rPr>
        <w:t>(3) Příspěvek podle odstavce 2 lze poskytnout, není-li plnění ani částečně hrazeno z veřejného zdravotního pojištění nebo jinou osobou na základě povinnosti stanovené jiným právním předpisem.</w:t>
      </w:r>
    </w:p>
    <w:p w14:paraId="4809FE40" w14:textId="77777777" w:rsidR="00D367FE" w:rsidRPr="00D367FE" w:rsidRDefault="00D367FE" w:rsidP="00D367FE">
      <w:pPr>
        <w:pStyle w:val="Prosttext1"/>
        <w:jc w:val="both"/>
        <w:rPr>
          <w:rFonts w:ascii="Times New Roman" w:hAnsi="Times New Roman"/>
          <w:sz w:val="24"/>
          <w:szCs w:val="24"/>
          <w:shd w:val="clear" w:color="auto" w:fill="FFFFFF"/>
        </w:rPr>
      </w:pPr>
    </w:p>
    <w:p w14:paraId="426BA82E" w14:textId="77777777" w:rsidR="00D367FE" w:rsidRPr="00D367FE" w:rsidRDefault="00D367FE" w:rsidP="00D367FE">
      <w:pPr>
        <w:pStyle w:val="Prosttext1"/>
        <w:jc w:val="both"/>
        <w:rPr>
          <w:rFonts w:ascii="Times New Roman" w:hAnsi="Times New Roman"/>
          <w:sz w:val="24"/>
          <w:szCs w:val="24"/>
        </w:rPr>
      </w:pPr>
      <w:r w:rsidRPr="00D367FE">
        <w:rPr>
          <w:rFonts w:ascii="Times New Roman" w:hAnsi="Times New Roman"/>
          <w:sz w:val="24"/>
          <w:szCs w:val="24"/>
        </w:rPr>
        <w:t>(4) Z fondu lze přispívat na vybavení ke zlepšení pracovních podmínek, na pracovní oděvy a obuv, a to nad povinné vybavení, na jednotné oblečení a na vybavení pro sportovní a zájmovou činnost, které je půjčováno zaměstnancům.</w:t>
      </w:r>
    </w:p>
    <w:p w14:paraId="371FB8C4" w14:textId="77777777" w:rsidR="00D367FE" w:rsidRPr="00D367FE" w:rsidRDefault="00D367FE" w:rsidP="00D367FE">
      <w:pPr>
        <w:pStyle w:val="Prosttext1"/>
        <w:rPr>
          <w:rFonts w:ascii="Times New Roman" w:hAnsi="Times New Roman"/>
          <w:sz w:val="24"/>
          <w:szCs w:val="24"/>
        </w:rPr>
      </w:pPr>
    </w:p>
    <w:p w14:paraId="56FFF8B0" w14:textId="77777777" w:rsidR="00D367FE" w:rsidRPr="00D367FE" w:rsidRDefault="00D367FE" w:rsidP="00D367FE">
      <w:pPr>
        <w:pStyle w:val="Prosttext1"/>
        <w:rPr>
          <w:rFonts w:ascii="Times New Roman" w:hAnsi="Times New Roman"/>
          <w:sz w:val="24"/>
          <w:szCs w:val="24"/>
        </w:rPr>
      </w:pPr>
      <w:r w:rsidRPr="00D367FE">
        <w:rPr>
          <w:rFonts w:ascii="Times New Roman" w:hAnsi="Times New Roman"/>
          <w:sz w:val="24"/>
          <w:szCs w:val="24"/>
        </w:rPr>
        <w:t>(5) Pokud jsou zařízení sloužící kulturnímu a sociálnímu rozvoji zaměstnanců využívána i pro jiné účely, je nutno poměrnou část nákladů uhradit z provozních nákladů ze zdrojů stanovených pro tuto činnost právními předpisy (např. vzdělávání zaměstnanců).</w:t>
      </w:r>
      <w:r w:rsidRPr="00D367FE">
        <w:rPr>
          <w:rFonts w:ascii="Times New Roman" w:hAnsi="Times New Roman"/>
          <w:sz w:val="24"/>
          <w:szCs w:val="24"/>
          <w:vertAlign w:val="superscript"/>
        </w:rPr>
        <w:t>5)</w:t>
      </w:r>
    </w:p>
    <w:p w14:paraId="34F46EB3" w14:textId="77777777" w:rsidR="00D367FE" w:rsidRPr="00D367FE" w:rsidRDefault="00D367FE" w:rsidP="00D367FE">
      <w:pPr>
        <w:pStyle w:val="Prosttext1"/>
        <w:rPr>
          <w:rFonts w:ascii="Times New Roman" w:hAnsi="Times New Roman"/>
          <w:sz w:val="24"/>
          <w:szCs w:val="24"/>
        </w:rPr>
      </w:pPr>
    </w:p>
    <w:p w14:paraId="20479F0C" w14:textId="77777777" w:rsidR="00D367FE" w:rsidRPr="00D367FE" w:rsidRDefault="00D367FE" w:rsidP="00D367FE">
      <w:pPr>
        <w:pStyle w:val="Prosttext1"/>
        <w:rPr>
          <w:rFonts w:ascii="Times New Roman" w:hAnsi="Times New Roman"/>
          <w:sz w:val="24"/>
          <w:szCs w:val="24"/>
        </w:rPr>
      </w:pPr>
      <w:r w:rsidRPr="00D367FE">
        <w:rPr>
          <w:rFonts w:ascii="Times New Roman" w:hAnsi="Times New Roman"/>
          <w:sz w:val="24"/>
          <w:szCs w:val="24"/>
        </w:rPr>
        <w:t xml:space="preserve">(6) Z fondu lze přispívat na náklady za dočasné užívání zařízení jiných organizačních složek státu nebo osob, pokud </w:t>
      </w:r>
      <w:proofErr w:type="gramStart"/>
      <w:r w:rsidRPr="00D367FE">
        <w:rPr>
          <w:rFonts w:ascii="Times New Roman" w:hAnsi="Times New Roman"/>
          <w:sz w:val="24"/>
          <w:szCs w:val="24"/>
        </w:rPr>
        <w:t>slouží</w:t>
      </w:r>
      <w:proofErr w:type="gramEnd"/>
      <w:r w:rsidRPr="00D367FE">
        <w:rPr>
          <w:rFonts w:ascii="Times New Roman" w:hAnsi="Times New Roman"/>
          <w:sz w:val="24"/>
          <w:szCs w:val="24"/>
        </w:rPr>
        <w:t xml:space="preserve"> kulturnímu a sociálnímu rozvoji zaměstnanců a rodinných příslušníků.</w:t>
      </w:r>
    </w:p>
    <w:p w14:paraId="76AD56EA" w14:textId="77777777" w:rsidR="00D367FE" w:rsidRPr="00D367FE" w:rsidRDefault="00D367FE" w:rsidP="00D367FE">
      <w:pPr>
        <w:rPr>
          <w:sz w:val="24"/>
          <w:szCs w:val="24"/>
        </w:rPr>
      </w:pPr>
    </w:p>
    <w:p w14:paraId="72EC3AC0" w14:textId="77777777" w:rsidR="00D367FE" w:rsidRPr="00D367FE" w:rsidRDefault="00D367FE" w:rsidP="00D367FE">
      <w:pPr>
        <w:rPr>
          <w:sz w:val="24"/>
          <w:szCs w:val="24"/>
        </w:rPr>
      </w:pPr>
      <w:r w:rsidRPr="00D367FE">
        <w:rPr>
          <w:sz w:val="24"/>
          <w:szCs w:val="24"/>
        </w:rPr>
        <w:t>(7) Z fondu lze přispívat zaměstnancům na úhradu tištěných knih, včetně obrázkových knih pro děti, mimo knih, ve kterých reklama přesahuje 50 % plochy knihy.</w:t>
      </w:r>
    </w:p>
    <w:p w14:paraId="6B96DFBE" w14:textId="77777777" w:rsidR="00D367FE" w:rsidRPr="00D367FE" w:rsidRDefault="00D367FE" w:rsidP="00D367FE">
      <w:pPr>
        <w:pStyle w:val="Prosttext1"/>
        <w:rPr>
          <w:rFonts w:ascii="Times New Roman" w:hAnsi="Times New Roman"/>
          <w:sz w:val="24"/>
          <w:szCs w:val="24"/>
        </w:rPr>
      </w:pPr>
    </w:p>
    <w:p w14:paraId="16126FF1" w14:textId="77777777" w:rsidR="00D367FE" w:rsidRPr="00D367FE" w:rsidRDefault="00D367FE" w:rsidP="00D367FE">
      <w:pPr>
        <w:rPr>
          <w:sz w:val="24"/>
          <w:szCs w:val="24"/>
        </w:rPr>
      </w:pPr>
      <w:r w:rsidRPr="00D367FE">
        <w:rPr>
          <w:sz w:val="24"/>
          <w:szCs w:val="24"/>
        </w:rPr>
        <w:t>§ 4a</w:t>
      </w:r>
    </w:p>
    <w:p w14:paraId="5C5D2406" w14:textId="77777777" w:rsidR="00D367FE" w:rsidRPr="00D367FE" w:rsidRDefault="00D367FE" w:rsidP="00D367FE">
      <w:pPr>
        <w:rPr>
          <w:sz w:val="24"/>
          <w:szCs w:val="24"/>
        </w:rPr>
      </w:pPr>
    </w:p>
    <w:p w14:paraId="7C3BF236" w14:textId="77777777" w:rsidR="00D367FE" w:rsidRPr="00D367FE" w:rsidRDefault="00D367FE" w:rsidP="00D367FE">
      <w:pPr>
        <w:rPr>
          <w:sz w:val="24"/>
          <w:szCs w:val="24"/>
        </w:rPr>
      </w:pPr>
      <w:r w:rsidRPr="00D367FE">
        <w:rPr>
          <w:b/>
          <w:bCs/>
          <w:sz w:val="24"/>
          <w:szCs w:val="24"/>
        </w:rPr>
        <w:t>Příspěvek na použití zařízení péče o děti</w:t>
      </w:r>
    </w:p>
    <w:p w14:paraId="22C8015F" w14:textId="77777777" w:rsidR="00D367FE" w:rsidRPr="00D367FE" w:rsidRDefault="00D367FE" w:rsidP="00D367FE">
      <w:pPr>
        <w:pStyle w:val="Prosttext1"/>
        <w:rPr>
          <w:rFonts w:ascii="Times New Roman" w:hAnsi="Times New Roman"/>
          <w:sz w:val="24"/>
          <w:szCs w:val="24"/>
        </w:rPr>
      </w:pPr>
      <w:r w:rsidRPr="00D367FE">
        <w:rPr>
          <w:rFonts w:ascii="Times New Roman" w:hAnsi="Times New Roman"/>
          <w:sz w:val="24"/>
          <w:szCs w:val="24"/>
        </w:rPr>
        <w:br/>
      </w:r>
      <w:r w:rsidRPr="00D367FE">
        <w:rPr>
          <w:rFonts w:ascii="Times New Roman" w:hAnsi="Times New Roman"/>
          <w:sz w:val="24"/>
          <w:szCs w:val="24"/>
          <w:shd w:val="clear" w:color="auto" w:fill="FFFFFF"/>
        </w:rPr>
        <w:t>Z fondu lze zaměstnancům přispívat na náklady za použití mateřské školy podle školského zákona a zařízení poskytujícího služby péče o dítě v dětské skupině. Pro účely tohoto ustanovení se § 3 odst. 4 nepoužije.</w:t>
      </w:r>
    </w:p>
    <w:p w14:paraId="6DE967CF" w14:textId="77777777" w:rsidR="00D367FE" w:rsidRPr="00D367FE" w:rsidRDefault="00D367FE" w:rsidP="00D367FE">
      <w:pPr>
        <w:pStyle w:val="Prosttext1"/>
        <w:rPr>
          <w:rFonts w:ascii="Times New Roman" w:hAnsi="Times New Roman"/>
          <w:sz w:val="24"/>
          <w:szCs w:val="24"/>
        </w:rPr>
      </w:pPr>
    </w:p>
    <w:p w14:paraId="2E406949" w14:textId="77777777" w:rsidR="00D367FE" w:rsidRPr="00D367FE" w:rsidRDefault="00D367FE" w:rsidP="00D367FE">
      <w:pPr>
        <w:pStyle w:val="Prosttext1"/>
        <w:rPr>
          <w:rFonts w:ascii="Times New Roman" w:hAnsi="Times New Roman"/>
          <w:sz w:val="24"/>
          <w:szCs w:val="24"/>
        </w:rPr>
      </w:pPr>
      <w:r w:rsidRPr="00D367FE">
        <w:rPr>
          <w:rFonts w:ascii="Times New Roman" w:hAnsi="Times New Roman"/>
          <w:sz w:val="24"/>
          <w:szCs w:val="24"/>
        </w:rPr>
        <w:t>§ 5</w:t>
      </w:r>
    </w:p>
    <w:p w14:paraId="7813DD5F" w14:textId="77777777" w:rsidR="00D367FE" w:rsidRPr="00D367FE" w:rsidRDefault="00D367FE" w:rsidP="00D367FE">
      <w:pPr>
        <w:pStyle w:val="Prosttext1"/>
        <w:rPr>
          <w:rFonts w:ascii="Times New Roman" w:hAnsi="Times New Roman"/>
          <w:sz w:val="24"/>
          <w:szCs w:val="24"/>
        </w:rPr>
      </w:pPr>
    </w:p>
    <w:p w14:paraId="2D208D22" w14:textId="77777777" w:rsidR="00D367FE" w:rsidRPr="00D367FE" w:rsidRDefault="00D367FE" w:rsidP="00D367FE">
      <w:pPr>
        <w:pStyle w:val="Prosttext1"/>
        <w:rPr>
          <w:rFonts w:ascii="Times New Roman" w:hAnsi="Times New Roman"/>
          <w:b/>
          <w:bCs/>
          <w:sz w:val="24"/>
          <w:szCs w:val="24"/>
        </w:rPr>
      </w:pPr>
      <w:r w:rsidRPr="00D367FE">
        <w:rPr>
          <w:rFonts w:ascii="Times New Roman" w:hAnsi="Times New Roman"/>
          <w:b/>
          <w:bCs/>
          <w:sz w:val="24"/>
          <w:szCs w:val="24"/>
        </w:rPr>
        <w:t>Pořízení hmotného majetku</w:t>
      </w:r>
    </w:p>
    <w:p w14:paraId="54D3227F" w14:textId="77777777" w:rsidR="00D367FE" w:rsidRPr="00D367FE" w:rsidRDefault="00D367FE" w:rsidP="00D367FE">
      <w:pPr>
        <w:pStyle w:val="Prosttext1"/>
        <w:rPr>
          <w:rFonts w:ascii="Times New Roman" w:hAnsi="Times New Roman"/>
          <w:sz w:val="24"/>
          <w:szCs w:val="24"/>
        </w:rPr>
      </w:pPr>
    </w:p>
    <w:p w14:paraId="42DF5779" w14:textId="77777777" w:rsidR="00D367FE" w:rsidRPr="00D367FE" w:rsidRDefault="00D367FE" w:rsidP="00D367FE">
      <w:pPr>
        <w:pStyle w:val="Prosttext1"/>
        <w:jc w:val="both"/>
        <w:rPr>
          <w:rFonts w:ascii="Times New Roman" w:hAnsi="Times New Roman"/>
          <w:sz w:val="24"/>
          <w:szCs w:val="24"/>
        </w:rPr>
      </w:pPr>
      <w:r w:rsidRPr="00D367FE">
        <w:rPr>
          <w:rFonts w:ascii="Times New Roman" w:hAnsi="Times New Roman"/>
          <w:sz w:val="24"/>
          <w:szCs w:val="24"/>
        </w:rPr>
        <w:t xml:space="preserve">Z fondu se hradí pořízení hmotného majetku, který </w:t>
      </w:r>
      <w:proofErr w:type="gramStart"/>
      <w:r w:rsidRPr="00D367FE">
        <w:rPr>
          <w:rFonts w:ascii="Times New Roman" w:hAnsi="Times New Roman"/>
          <w:sz w:val="24"/>
          <w:szCs w:val="24"/>
        </w:rPr>
        <w:t>slouží</w:t>
      </w:r>
      <w:proofErr w:type="gramEnd"/>
      <w:r w:rsidRPr="00D367FE">
        <w:rPr>
          <w:rFonts w:ascii="Times New Roman" w:hAnsi="Times New Roman"/>
          <w:sz w:val="24"/>
          <w:szCs w:val="24"/>
        </w:rPr>
        <w:t xml:space="preserve"> kulturním a sociálním potřebám zaměstnanců.</w:t>
      </w:r>
      <w:r w:rsidRPr="00D367FE">
        <w:rPr>
          <w:rFonts w:ascii="Times New Roman" w:hAnsi="Times New Roman"/>
          <w:sz w:val="24"/>
          <w:szCs w:val="24"/>
          <w:vertAlign w:val="superscript"/>
        </w:rPr>
        <w:t>6)</w:t>
      </w:r>
    </w:p>
    <w:p w14:paraId="0D2BA808" w14:textId="77777777" w:rsidR="00D367FE" w:rsidRPr="00D367FE" w:rsidRDefault="00D367FE" w:rsidP="00D367FE">
      <w:pPr>
        <w:pStyle w:val="Prosttext1"/>
        <w:jc w:val="both"/>
        <w:rPr>
          <w:rFonts w:ascii="Times New Roman" w:hAnsi="Times New Roman"/>
          <w:sz w:val="24"/>
          <w:szCs w:val="24"/>
        </w:rPr>
      </w:pPr>
    </w:p>
    <w:p w14:paraId="5EDA0409" w14:textId="77777777" w:rsidR="00D367FE" w:rsidRPr="00D367FE" w:rsidRDefault="00D367FE" w:rsidP="00D367FE">
      <w:pPr>
        <w:pStyle w:val="Prosttext1"/>
        <w:jc w:val="both"/>
        <w:rPr>
          <w:rFonts w:ascii="Times New Roman" w:hAnsi="Times New Roman"/>
          <w:sz w:val="24"/>
          <w:szCs w:val="24"/>
        </w:rPr>
      </w:pPr>
    </w:p>
    <w:p w14:paraId="6CD9B1E5" w14:textId="77777777" w:rsidR="00D367FE" w:rsidRPr="00D367FE" w:rsidRDefault="00D367FE" w:rsidP="00D367FE">
      <w:pPr>
        <w:rPr>
          <w:sz w:val="24"/>
          <w:szCs w:val="24"/>
        </w:rPr>
      </w:pPr>
    </w:p>
    <w:p w14:paraId="768A9C38" w14:textId="77777777" w:rsidR="00D367FE" w:rsidRPr="00D367FE" w:rsidRDefault="00D367FE" w:rsidP="00D367FE">
      <w:pPr>
        <w:rPr>
          <w:sz w:val="24"/>
          <w:szCs w:val="24"/>
        </w:rPr>
      </w:pPr>
      <w:r w:rsidRPr="00D367FE">
        <w:rPr>
          <w:sz w:val="24"/>
          <w:szCs w:val="24"/>
        </w:rPr>
        <w:t>§ 5a</w:t>
      </w:r>
    </w:p>
    <w:p w14:paraId="3E97FE44" w14:textId="77777777" w:rsidR="00D367FE" w:rsidRPr="00D367FE" w:rsidRDefault="00D367FE" w:rsidP="00D367FE">
      <w:pPr>
        <w:rPr>
          <w:sz w:val="24"/>
          <w:szCs w:val="24"/>
        </w:rPr>
      </w:pPr>
    </w:p>
    <w:p w14:paraId="68023C29" w14:textId="77777777" w:rsidR="00D367FE" w:rsidRPr="00D367FE" w:rsidRDefault="00D367FE" w:rsidP="00D367FE">
      <w:pPr>
        <w:rPr>
          <w:b/>
          <w:bCs/>
          <w:sz w:val="24"/>
          <w:szCs w:val="24"/>
        </w:rPr>
      </w:pPr>
      <w:r w:rsidRPr="00D367FE">
        <w:rPr>
          <w:b/>
          <w:bCs/>
          <w:sz w:val="24"/>
          <w:szCs w:val="24"/>
        </w:rPr>
        <w:t>Příspěvek na dopravu do zaměstnání</w:t>
      </w:r>
    </w:p>
    <w:p w14:paraId="38CAD958" w14:textId="77777777" w:rsidR="00D367FE" w:rsidRPr="00D367FE" w:rsidRDefault="00D367FE" w:rsidP="00D367FE">
      <w:pPr>
        <w:pStyle w:val="Prosttext1"/>
        <w:rPr>
          <w:rFonts w:ascii="Times New Roman" w:hAnsi="Times New Roman"/>
          <w:sz w:val="24"/>
          <w:szCs w:val="24"/>
          <w:shd w:val="clear" w:color="auto" w:fill="FFFFFF"/>
        </w:rPr>
      </w:pPr>
      <w:r w:rsidRPr="00D367FE">
        <w:rPr>
          <w:rFonts w:ascii="Times New Roman" w:hAnsi="Times New Roman"/>
          <w:sz w:val="24"/>
          <w:szCs w:val="24"/>
        </w:rPr>
        <w:br/>
      </w:r>
      <w:r w:rsidRPr="00D367FE">
        <w:rPr>
          <w:rFonts w:ascii="Times New Roman" w:hAnsi="Times New Roman"/>
          <w:sz w:val="24"/>
          <w:szCs w:val="24"/>
          <w:shd w:val="clear" w:color="auto" w:fill="FFFFFF"/>
        </w:rPr>
        <w:t>Z fondu lze zaměstnanci přispívat na dopravu do a ze zaměstnání pravidelnou hromadnou dopravou osob, jde-li o pravidelnou hromadnou dopravu podle zákona upravujícího daň z přidané hodnoty.</w:t>
      </w:r>
    </w:p>
    <w:p w14:paraId="5900E6C0" w14:textId="77777777" w:rsidR="00D367FE" w:rsidRPr="00D367FE" w:rsidRDefault="00D367FE" w:rsidP="00D367FE">
      <w:pPr>
        <w:pStyle w:val="Prosttext1"/>
        <w:jc w:val="both"/>
        <w:rPr>
          <w:rFonts w:ascii="Times New Roman" w:hAnsi="Times New Roman"/>
          <w:sz w:val="24"/>
          <w:szCs w:val="24"/>
        </w:rPr>
      </w:pPr>
    </w:p>
    <w:p w14:paraId="12A12F2A" w14:textId="77777777" w:rsidR="00D367FE" w:rsidRPr="00D367FE" w:rsidRDefault="00D367FE" w:rsidP="00D367FE">
      <w:pPr>
        <w:pStyle w:val="Prosttext1"/>
        <w:jc w:val="both"/>
        <w:rPr>
          <w:rFonts w:ascii="Times New Roman" w:hAnsi="Times New Roman"/>
          <w:sz w:val="24"/>
          <w:szCs w:val="24"/>
        </w:rPr>
      </w:pPr>
    </w:p>
    <w:p w14:paraId="4C9B28D0" w14:textId="77777777" w:rsidR="00D367FE" w:rsidRPr="00D367FE" w:rsidRDefault="00D367FE" w:rsidP="00D367FE">
      <w:pPr>
        <w:pStyle w:val="Prosttext1"/>
        <w:jc w:val="both"/>
        <w:rPr>
          <w:rFonts w:ascii="Times New Roman" w:hAnsi="Times New Roman"/>
          <w:sz w:val="24"/>
          <w:szCs w:val="24"/>
        </w:rPr>
      </w:pPr>
      <w:r w:rsidRPr="00D367FE">
        <w:rPr>
          <w:rFonts w:ascii="Times New Roman" w:hAnsi="Times New Roman"/>
          <w:sz w:val="24"/>
          <w:szCs w:val="24"/>
        </w:rPr>
        <w:t>§ 6</w:t>
      </w:r>
    </w:p>
    <w:p w14:paraId="77798322" w14:textId="77777777" w:rsidR="00D367FE" w:rsidRPr="00D367FE" w:rsidRDefault="00D367FE" w:rsidP="00D367FE">
      <w:pPr>
        <w:pStyle w:val="Prosttext1"/>
        <w:jc w:val="both"/>
        <w:rPr>
          <w:rFonts w:ascii="Times New Roman" w:hAnsi="Times New Roman"/>
          <w:sz w:val="24"/>
          <w:szCs w:val="24"/>
        </w:rPr>
      </w:pPr>
    </w:p>
    <w:p w14:paraId="0BA8ABD0" w14:textId="77777777" w:rsidR="00D367FE" w:rsidRPr="00D367FE" w:rsidRDefault="00D367FE" w:rsidP="00D367FE">
      <w:pPr>
        <w:pStyle w:val="Prosttext1"/>
        <w:jc w:val="both"/>
        <w:rPr>
          <w:rFonts w:ascii="Times New Roman" w:hAnsi="Times New Roman"/>
          <w:b/>
          <w:bCs/>
          <w:sz w:val="24"/>
          <w:szCs w:val="24"/>
        </w:rPr>
      </w:pPr>
      <w:r w:rsidRPr="00D367FE">
        <w:rPr>
          <w:rFonts w:ascii="Times New Roman" w:hAnsi="Times New Roman"/>
          <w:b/>
          <w:bCs/>
          <w:sz w:val="24"/>
          <w:szCs w:val="24"/>
        </w:rPr>
        <w:t>Zápůjčky na bytové účely</w:t>
      </w:r>
    </w:p>
    <w:p w14:paraId="60D3F2CC" w14:textId="77777777" w:rsidR="00D367FE" w:rsidRPr="00D367FE" w:rsidRDefault="00D367FE" w:rsidP="00D367FE">
      <w:pPr>
        <w:pStyle w:val="Prosttext1"/>
        <w:jc w:val="both"/>
        <w:rPr>
          <w:rFonts w:ascii="Times New Roman" w:hAnsi="Times New Roman"/>
          <w:sz w:val="24"/>
          <w:szCs w:val="24"/>
        </w:rPr>
      </w:pPr>
    </w:p>
    <w:p w14:paraId="3E166AB4" w14:textId="77777777" w:rsidR="00D367FE" w:rsidRPr="00D367FE" w:rsidRDefault="00D367FE" w:rsidP="00D367FE">
      <w:pPr>
        <w:pStyle w:val="Prosttext1"/>
        <w:jc w:val="both"/>
        <w:rPr>
          <w:rFonts w:ascii="Times New Roman" w:hAnsi="Times New Roman"/>
          <w:sz w:val="24"/>
          <w:szCs w:val="24"/>
        </w:rPr>
      </w:pPr>
      <w:r w:rsidRPr="00D367FE">
        <w:rPr>
          <w:rFonts w:ascii="Times New Roman" w:hAnsi="Times New Roman"/>
          <w:sz w:val="24"/>
          <w:szCs w:val="24"/>
        </w:rPr>
        <w:t>(1) Zaměstnancům lze na základě písemné smlouvy poskytnout z prostředků fondu zápůjčku na:</w:t>
      </w:r>
    </w:p>
    <w:p w14:paraId="7D08591F" w14:textId="77777777" w:rsidR="00D367FE" w:rsidRPr="00D367FE" w:rsidRDefault="00D367FE" w:rsidP="00D367FE">
      <w:pPr>
        <w:pStyle w:val="Prosttext1"/>
        <w:jc w:val="both"/>
        <w:rPr>
          <w:rFonts w:ascii="Times New Roman" w:hAnsi="Times New Roman"/>
          <w:sz w:val="24"/>
          <w:szCs w:val="24"/>
        </w:rPr>
      </w:pPr>
    </w:p>
    <w:p w14:paraId="44500361" w14:textId="77777777" w:rsidR="00D367FE" w:rsidRPr="00D367FE" w:rsidRDefault="00D367FE" w:rsidP="00D367FE">
      <w:pPr>
        <w:pStyle w:val="Prosttext1"/>
        <w:jc w:val="both"/>
        <w:rPr>
          <w:rFonts w:ascii="Times New Roman" w:hAnsi="Times New Roman"/>
          <w:sz w:val="24"/>
          <w:szCs w:val="24"/>
        </w:rPr>
      </w:pPr>
      <w:r w:rsidRPr="00D367FE">
        <w:rPr>
          <w:rFonts w:ascii="Times New Roman" w:hAnsi="Times New Roman"/>
          <w:sz w:val="24"/>
          <w:szCs w:val="24"/>
        </w:rPr>
        <w:t xml:space="preserve">a) pořízení domu nebo bytu do vlastnictví nebo spoluvlastnictví pro vlastní bydlení, na složení členského podílu na družstevní byt pro vlastní bydlení a na provedení změny stavby domu nebo bytu, který zaměstnanec užívá pro vlastní bydlení </w:t>
      </w:r>
    </w:p>
    <w:p w14:paraId="4C9E89A9" w14:textId="77777777" w:rsidR="00D367FE" w:rsidRPr="00D367FE" w:rsidRDefault="00D367FE" w:rsidP="00D367FE">
      <w:pPr>
        <w:pStyle w:val="Prosttext1"/>
        <w:jc w:val="both"/>
        <w:rPr>
          <w:rFonts w:ascii="Times New Roman" w:hAnsi="Times New Roman"/>
          <w:sz w:val="24"/>
          <w:szCs w:val="24"/>
        </w:rPr>
      </w:pPr>
      <w:r w:rsidRPr="00D367FE">
        <w:rPr>
          <w:rFonts w:ascii="Times New Roman" w:hAnsi="Times New Roman"/>
          <w:sz w:val="24"/>
          <w:szCs w:val="24"/>
        </w:rPr>
        <w:t>b) koupi bytového zařízení,</w:t>
      </w:r>
    </w:p>
    <w:p w14:paraId="79140809" w14:textId="77777777" w:rsidR="00D367FE" w:rsidRPr="00D367FE" w:rsidRDefault="00D367FE" w:rsidP="00D367FE">
      <w:pPr>
        <w:pStyle w:val="Prosttext1"/>
        <w:jc w:val="both"/>
        <w:rPr>
          <w:rFonts w:ascii="Times New Roman" w:hAnsi="Times New Roman"/>
          <w:sz w:val="24"/>
          <w:szCs w:val="24"/>
        </w:rPr>
      </w:pPr>
      <w:r w:rsidRPr="00D367FE">
        <w:rPr>
          <w:rFonts w:ascii="Times New Roman" w:hAnsi="Times New Roman"/>
          <w:sz w:val="24"/>
          <w:szCs w:val="24"/>
        </w:rPr>
        <w:t>c) nesplacený zůstatek zápůjčky z fondu na bytové účely poskytnuté předchozím zaměstnavatelem a na nesplacený zůstatek půjčky z fondu na bytové účely manžela (manželky).</w:t>
      </w:r>
    </w:p>
    <w:p w14:paraId="108533D7" w14:textId="77777777" w:rsidR="00D367FE" w:rsidRPr="00D367FE" w:rsidRDefault="00D367FE" w:rsidP="00D367FE">
      <w:pPr>
        <w:pStyle w:val="Prosttext1"/>
        <w:jc w:val="both"/>
        <w:rPr>
          <w:rFonts w:ascii="Times New Roman" w:hAnsi="Times New Roman"/>
          <w:sz w:val="24"/>
          <w:szCs w:val="24"/>
        </w:rPr>
      </w:pPr>
    </w:p>
    <w:p w14:paraId="6122683D" w14:textId="77777777" w:rsidR="00D367FE" w:rsidRPr="00D367FE" w:rsidRDefault="00D367FE" w:rsidP="00D367FE">
      <w:pPr>
        <w:pStyle w:val="Prosttext1"/>
        <w:jc w:val="both"/>
        <w:rPr>
          <w:rFonts w:ascii="Times New Roman" w:hAnsi="Times New Roman"/>
          <w:sz w:val="24"/>
          <w:szCs w:val="24"/>
        </w:rPr>
      </w:pPr>
      <w:r w:rsidRPr="00D367FE">
        <w:rPr>
          <w:rFonts w:ascii="Times New Roman" w:hAnsi="Times New Roman"/>
          <w:sz w:val="24"/>
          <w:szCs w:val="24"/>
        </w:rPr>
        <w:t>(2) Půjčky z prostředků fondu jsou bezúročné a poskytují se za těchto podmínek:</w:t>
      </w:r>
    </w:p>
    <w:p w14:paraId="0005E1A7" w14:textId="77777777" w:rsidR="00D367FE" w:rsidRPr="00D367FE" w:rsidRDefault="00D367FE" w:rsidP="00D367FE">
      <w:pPr>
        <w:pStyle w:val="Prosttext1"/>
        <w:jc w:val="both"/>
        <w:rPr>
          <w:rFonts w:ascii="Times New Roman" w:hAnsi="Times New Roman"/>
          <w:sz w:val="24"/>
          <w:szCs w:val="24"/>
        </w:rPr>
      </w:pPr>
    </w:p>
    <w:p w14:paraId="7CAE6FF2" w14:textId="77777777" w:rsidR="00D367FE" w:rsidRPr="00D367FE" w:rsidRDefault="00D367FE" w:rsidP="00D367FE">
      <w:pPr>
        <w:pStyle w:val="Prosttext1"/>
        <w:jc w:val="both"/>
        <w:rPr>
          <w:rFonts w:ascii="Times New Roman" w:hAnsi="Times New Roman"/>
          <w:sz w:val="24"/>
          <w:szCs w:val="24"/>
        </w:rPr>
      </w:pPr>
      <w:r w:rsidRPr="00D367FE">
        <w:rPr>
          <w:rFonts w:ascii="Times New Roman" w:hAnsi="Times New Roman"/>
          <w:sz w:val="24"/>
          <w:szCs w:val="24"/>
        </w:rPr>
        <w:lastRenderedPageBreak/>
        <w:t>a) zaměstnanci je možno poskytnout i více zápůjček; součet zůstatků nesplacených zápůjček poskytnutých zaměstnanci a nové zápůjčky podle odstavce 1 nesmí přesáhnout 300 000 Kč, z toho podle odstavce 1 písm. b) částku 100 000 Kč,</w:t>
      </w:r>
    </w:p>
    <w:p w14:paraId="4B09A488" w14:textId="77777777" w:rsidR="00D367FE" w:rsidRPr="00D367FE" w:rsidRDefault="00D367FE" w:rsidP="00D367FE">
      <w:pPr>
        <w:pStyle w:val="Prosttext1"/>
        <w:jc w:val="both"/>
        <w:rPr>
          <w:rFonts w:ascii="Times New Roman" w:hAnsi="Times New Roman"/>
          <w:sz w:val="24"/>
          <w:szCs w:val="24"/>
        </w:rPr>
      </w:pPr>
      <w:r w:rsidRPr="00D367FE">
        <w:rPr>
          <w:rFonts w:ascii="Times New Roman" w:hAnsi="Times New Roman"/>
          <w:sz w:val="24"/>
          <w:szCs w:val="24"/>
        </w:rPr>
        <w:t>b) každá zápůjčka je splatná nejpozději do 10 let od uzavření smlouvy o zápůjčce; prostředky z poskytnuté zápůjčky lze použít pouze k přímé úhradě účelu, který byl dohodnut ve smlouvě o zápůjčce.</w:t>
      </w:r>
    </w:p>
    <w:p w14:paraId="4BF9C25B" w14:textId="77777777" w:rsidR="00D367FE" w:rsidRPr="00D367FE" w:rsidRDefault="00D367FE" w:rsidP="00D367FE">
      <w:pPr>
        <w:pStyle w:val="Prosttext1"/>
        <w:jc w:val="both"/>
        <w:rPr>
          <w:rFonts w:ascii="Times New Roman" w:hAnsi="Times New Roman"/>
          <w:sz w:val="24"/>
          <w:szCs w:val="24"/>
        </w:rPr>
      </w:pPr>
    </w:p>
    <w:p w14:paraId="47A20BCD" w14:textId="77777777" w:rsidR="00D367FE" w:rsidRPr="00D367FE" w:rsidRDefault="00D367FE" w:rsidP="00D367FE">
      <w:pPr>
        <w:pStyle w:val="Prosttext1"/>
        <w:jc w:val="both"/>
        <w:rPr>
          <w:rFonts w:ascii="Times New Roman" w:hAnsi="Times New Roman"/>
          <w:sz w:val="24"/>
          <w:szCs w:val="24"/>
        </w:rPr>
      </w:pPr>
      <w:r w:rsidRPr="00D367FE">
        <w:rPr>
          <w:rFonts w:ascii="Times New Roman" w:hAnsi="Times New Roman"/>
          <w:sz w:val="24"/>
          <w:szCs w:val="24"/>
        </w:rPr>
        <w:t>(3) Dojde-li ke skončení pracovního nebo služebního poměru, je zápůjčka splatná nejpozději do šesti měsíců ode dne jeho skončení, pokud není ve smlouvě o zápůjčce stanoveno jinak.</w:t>
      </w:r>
    </w:p>
    <w:p w14:paraId="2EABA325" w14:textId="77777777" w:rsidR="00D367FE" w:rsidRPr="00D367FE" w:rsidRDefault="00D367FE" w:rsidP="00D367FE">
      <w:pPr>
        <w:pStyle w:val="Prosttext1"/>
        <w:jc w:val="both"/>
        <w:rPr>
          <w:rFonts w:ascii="Times New Roman" w:hAnsi="Times New Roman"/>
          <w:sz w:val="24"/>
          <w:szCs w:val="24"/>
        </w:rPr>
      </w:pPr>
    </w:p>
    <w:p w14:paraId="099E9CF5" w14:textId="77777777" w:rsidR="00D367FE" w:rsidRPr="00D367FE" w:rsidRDefault="00D367FE" w:rsidP="00D367FE">
      <w:pPr>
        <w:pStyle w:val="Prosttext1"/>
        <w:jc w:val="both"/>
        <w:rPr>
          <w:rFonts w:ascii="Times New Roman" w:hAnsi="Times New Roman"/>
          <w:sz w:val="24"/>
          <w:szCs w:val="24"/>
        </w:rPr>
      </w:pPr>
      <w:r w:rsidRPr="00D367FE">
        <w:rPr>
          <w:rFonts w:ascii="Times New Roman" w:hAnsi="Times New Roman"/>
          <w:sz w:val="24"/>
          <w:szCs w:val="24"/>
        </w:rPr>
        <w:t>(4) Zápůjčky nelze poskytnout na úhradu nákladů, které již byly kryty zápůjčkou nebo úvěrem od bank nebo poboček zahraničních bank nebo jiné osoby. Zápůjčku nelze dále poskytnout na vypořádání společného jmění manželů, vypořádání dědiců a jiné majetkoprávní vypořádání.</w:t>
      </w:r>
    </w:p>
    <w:p w14:paraId="24F826AB" w14:textId="77777777" w:rsidR="00D367FE" w:rsidRPr="00D367FE" w:rsidRDefault="00D367FE" w:rsidP="00D367FE">
      <w:pPr>
        <w:pStyle w:val="Prosttext1"/>
        <w:jc w:val="both"/>
        <w:rPr>
          <w:rFonts w:ascii="Times New Roman" w:hAnsi="Times New Roman"/>
          <w:sz w:val="24"/>
          <w:szCs w:val="24"/>
        </w:rPr>
      </w:pPr>
    </w:p>
    <w:p w14:paraId="5EF0226B" w14:textId="77777777" w:rsidR="00D367FE" w:rsidRPr="00D367FE" w:rsidRDefault="00D367FE" w:rsidP="00D367FE">
      <w:pPr>
        <w:pStyle w:val="Prosttext1"/>
        <w:jc w:val="both"/>
        <w:rPr>
          <w:rFonts w:ascii="Times New Roman" w:hAnsi="Times New Roman"/>
          <w:sz w:val="24"/>
          <w:szCs w:val="24"/>
        </w:rPr>
      </w:pPr>
      <w:r w:rsidRPr="00D367FE">
        <w:rPr>
          <w:rFonts w:ascii="Times New Roman" w:hAnsi="Times New Roman"/>
          <w:sz w:val="24"/>
          <w:szCs w:val="24"/>
        </w:rPr>
        <w:t>§ 7</w:t>
      </w:r>
    </w:p>
    <w:p w14:paraId="3D655AD5" w14:textId="77777777" w:rsidR="00D367FE" w:rsidRPr="00D367FE" w:rsidRDefault="00D367FE" w:rsidP="00D367FE">
      <w:pPr>
        <w:pStyle w:val="Prosttext1"/>
        <w:rPr>
          <w:rFonts w:ascii="Times New Roman" w:hAnsi="Times New Roman"/>
          <w:sz w:val="24"/>
          <w:szCs w:val="24"/>
        </w:rPr>
      </w:pPr>
    </w:p>
    <w:p w14:paraId="745A6FCC" w14:textId="77777777" w:rsidR="00D367FE" w:rsidRPr="00D367FE" w:rsidRDefault="00D367FE" w:rsidP="00D367FE">
      <w:pPr>
        <w:pStyle w:val="Prosttext1"/>
        <w:rPr>
          <w:rFonts w:ascii="Times New Roman" w:hAnsi="Times New Roman"/>
          <w:b/>
          <w:bCs/>
          <w:sz w:val="24"/>
          <w:szCs w:val="24"/>
        </w:rPr>
      </w:pPr>
      <w:r w:rsidRPr="00D367FE">
        <w:rPr>
          <w:rFonts w:ascii="Times New Roman" w:hAnsi="Times New Roman"/>
          <w:b/>
          <w:bCs/>
          <w:sz w:val="24"/>
          <w:szCs w:val="24"/>
        </w:rPr>
        <w:t>Stravování</w:t>
      </w:r>
    </w:p>
    <w:p w14:paraId="4C7FDDD2" w14:textId="77777777" w:rsidR="00D367FE" w:rsidRPr="00D367FE" w:rsidRDefault="00D367FE" w:rsidP="00D367FE">
      <w:pPr>
        <w:pStyle w:val="Prosttext1"/>
        <w:rPr>
          <w:rFonts w:ascii="Times New Roman" w:hAnsi="Times New Roman"/>
          <w:sz w:val="24"/>
          <w:szCs w:val="24"/>
        </w:rPr>
      </w:pPr>
    </w:p>
    <w:p w14:paraId="606D8CBD" w14:textId="77777777" w:rsidR="00D367FE" w:rsidRPr="00D367FE" w:rsidRDefault="00D367FE" w:rsidP="00D367FE">
      <w:pPr>
        <w:pStyle w:val="Prosttext1"/>
        <w:rPr>
          <w:rFonts w:ascii="Times New Roman" w:hAnsi="Times New Roman"/>
          <w:sz w:val="24"/>
          <w:szCs w:val="24"/>
        </w:rPr>
      </w:pPr>
      <w:r w:rsidRPr="00D367FE">
        <w:rPr>
          <w:rFonts w:ascii="Times New Roman" w:hAnsi="Times New Roman"/>
          <w:sz w:val="24"/>
          <w:szCs w:val="24"/>
        </w:rPr>
        <w:t>Z fondu lze přispívat zaměstnancům na stravování podle právních předpisů upravujících stravování v organizační složce státu, příspěvkové organizaci a státním podniku a na peněžitý příspěvek na stravování, nejvýše však 45 % tohoto příspěvku.</w:t>
      </w:r>
      <w:r w:rsidRPr="00D367FE">
        <w:rPr>
          <w:rFonts w:ascii="Times New Roman" w:hAnsi="Times New Roman"/>
          <w:sz w:val="24"/>
          <w:szCs w:val="24"/>
        </w:rPr>
        <w:br/>
      </w:r>
    </w:p>
    <w:p w14:paraId="65BD2B7D" w14:textId="77777777" w:rsidR="00D367FE" w:rsidRPr="00D367FE" w:rsidRDefault="00D367FE" w:rsidP="00D367FE">
      <w:pPr>
        <w:pStyle w:val="Prosttext1"/>
        <w:rPr>
          <w:rFonts w:ascii="Times New Roman" w:hAnsi="Times New Roman"/>
          <w:sz w:val="24"/>
          <w:szCs w:val="24"/>
        </w:rPr>
      </w:pPr>
    </w:p>
    <w:p w14:paraId="253A4BC7" w14:textId="77777777" w:rsidR="00D367FE" w:rsidRPr="00D367FE" w:rsidRDefault="00D367FE" w:rsidP="00D367FE">
      <w:pPr>
        <w:pStyle w:val="Prosttext1"/>
        <w:rPr>
          <w:rFonts w:ascii="Times New Roman" w:hAnsi="Times New Roman"/>
          <w:sz w:val="24"/>
          <w:szCs w:val="24"/>
        </w:rPr>
      </w:pPr>
      <w:r w:rsidRPr="00D367FE">
        <w:rPr>
          <w:rFonts w:ascii="Times New Roman" w:hAnsi="Times New Roman"/>
          <w:sz w:val="24"/>
          <w:szCs w:val="24"/>
        </w:rPr>
        <w:t>§ 8</w:t>
      </w:r>
    </w:p>
    <w:p w14:paraId="4879E450" w14:textId="77777777" w:rsidR="00D367FE" w:rsidRPr="00D367FE" w:rsidRDefault="00D367FE" w:rsidP="00D367FE">
      <w:pPr>
        <w:pStyle w:val="Prosttext1"/>
        <w:rPr>
          <w:rFonts w:ascii="Times New Roman" w:hAnsi="Times New Roman"/>
          <w:sz w:val="24"/>
          <w:szCs w:val="24"/>
        </w:rPr>
      </w:pPr>
    </w:p>
    <w:p w14:paraId="0738B4CC" w14:textId="77777777" w:rsidR="00D367FE" w:rsidRPr="00D367FE" w:rsidRDefault="00D367FE" w:rsidP="00D367FE">
      <w:pPr>
        <w:rPr>
          <w:b/>
          <w:bCs/>
          <w:sz w:val="24"/>
          <w:szCs w:val="24"/>
        </w:rPr>
      </w:pPr>
      <w:r w:rsidRPr="00D367FE">
        <w:rPr>
          <w:b/>
          <w:bCs/>
          <w:sz w:val="24"/>
          <w:szCs w:val="24"/>
        </w:rPr>
        <w:t>Rekreace</w:t>
      </w:r>
    </w:p>
    <w:p w14:paraId="257CA085" w14:textId="77777777" w:rsidR="00D367FE" w:rsidRPr="00D367FE" w:rsidRDefault="00D367FE" w:rsidP="00D367FE">
      <w:pPr>
        <w:rPr>
          <w:sz w:val="24"/>
          <w:szCs w:val="24"/>
        </w:rPr>
      </w:pPr>
    </w:p>
    <w:p w14:paraId="3926E0D0" w14:textId="77777777" w:rsidR="00D367FE" w:rsidRPr="00D367FE" w:rsidRDefault="00D367FE" w:rsidP="00D367FE">
      <w:pPr>
        <w:jc w:val="both"/>
        <w:rPr>
          <w:sz w:val="24"/>
          <w:szCs w:val="24"/>
        </w:rPr>
      </w:pPr>
      <w:r w:rsidRPr="00D367FE">
        <w:rPr>
          <w:sz w:val="24"/>
          <w:szCs w:val="24"/>
        </w:rPr>
        <w:t>Z fondu lze přispívat zaměstnancům a jejich rodinným příslušníkům na rekreaci, včetně rehabilitace a lázeňské léčby, rekreační pobyty ve vlastních zařízeních nebo pořízených od jiných organizačních složek státu nebo od právnických nebo fyzických osob a na zájezdy, a to v tuzemsku i v zahraničí.</w:t>
      </w:r>
    </w:p>
    <w:p w14:paraId="238B64E1" w14:textId="77777777" w:rsidR="00D367FE" w:rsidRPr="00D367FE" w:rsidRDefault="00D367FE" w:rsidP="00D367FE">
      <w:pPr>
        <w:pStyle w:val="Prosttext1"/>
        <w:rPr>
          <w:rFonts w:ascii="Times New Roman" w:hAnsi="Times New Roman"/>
          <w:sz w:val="24"/>
          <w:szCs w:val="24"/>
        </w:rPr>
      </w:pPr>
    </w:p>
    <w:p w14:paraId="35A9D2FF" w14:textId="77777777" w:rsidR="00D367FE" w:rsidRPr="00D367FE" w:rsidRDefault="00D367FE" w:rsidP="00D367FE">
      <w:pPr>
        <w:rPr>
          <w:sz w:val="24"/>
          <w:szCs w:val="24"/>
        </w:rPr>
      </w:pPr>
      <w:r w:rsidRPr="00D367FE">
        <w:rPr>
          <w:sz w:val="24"/>
          <w:szCs w:val="24"/>
        </w:rPr>
        <w:t>§ 9</w:t>
      </w:r>
    </w:p>
    <w:p w14:paraId="4F105082" w14:textId="77777777" w:rsidR="00D367FE" w:rsidRPr="00D367FE" w:rsidRDefault="00D367FE" w:rsidP="00D367FE">
      <w:pPr>
        <w:rPr>
          <w:sz w:val="24"/>
          <w:szCs w:val="24"/>
        </w:rPr>
      </w:pPr>
    </w:p>
    <w:p w14:paraId="3FED7D31" w14:textId="77777777" w:rsidR="00D367FE" w:rsidRPr="00D367FE" w:rsidRDefault="00D367FE" w:rsidP="00D367FE">
      <w:pPr>
        <w:jc w:val="both"/>
        <w:rPr>
          <w:b/>
          <w:bCs/>
          <w:sz w:val="24"/>
          <w:szCs w:val="24"/>
        </w:rPr>
      </w:pPr>
      <w:r w:rsidRPr="00D367FE">
        <w:rPr>
          <w:b/>
          <w:bCs/>
          <w:sz w:val="24"/>
          <w:szCs w:val="24"/>
        </w:rPr>
        <w:t>Kultura, vzdělávání, tělovýchova a sport</w:t>
      </w:r>
    </w:p>
    <w:p w14:paraId="14E8A535" w14:textId="77777777" w:rsidR="00D367FE" w:rsidRPr="00D367FE" w:rsidRDefault="00D367FE" w:rsidP="00D367FE">
      <w:pPr>
        <w:jc w:val="both"/>
        <w:rPr>
          <w:sz w:val="24"/>
          <w:szCs w:val="24"/>
        </w:rPr>
      </w:pPr>
    </w:p>
    <w:p w14:paraId="3C16A504" w14:textId="77777777" w:rsidR="00D367FE" w:rsidRPr="00D367FE" w:rsidRDefault="00D367FE" w:rsidP="00D367FE">
      <w:pPr>
        <w:jc w:val="both"/>
        <w:rPr>
          <w:sz w:val="24"/>
          <w:szCs w:val="24"/>
        </w:rPr>
      </w:pPr>
      <w:r w:rsidRPr="00D367FE">
        <w:rPr>
          <w:sz w:val="24"/>
          <w:szCs w:val="24"/>
        </w:rPr>
        <w:t>Z fondu lze přispívat zaměstnancům a jejich rodinným příslušníkům na</w:t>
      </w:r>
    </w:p>
    <w:p w14:paraId="4BC55E39" w14:textId="77777777" w:rsidR="00D367FE" w:rsidRPr="00D367FE" w:rsidRDefault="00D367FE" w:rsidP="00D367FE">
      <w:pPr>
        <w:jc w:val="both"/>
        <w:rPr>
          <w:sz w:val="24"/>
          <w:szCs w:val="24"/>
        </w:rPr>
      </w:pPr>
      <w:r w:rsidRPr="00D367FE">
        <w:rPr>
          <w:sz w:val="24"/>
          <w:szCs w:val="24"/>
        </w:rPr>
        <w:t>a) vstupenky na kulturní, tělovýchovné a sportovní akce a na dopravu na tyto akce,</w:t>
      </w:r>
    </w:p>
    <w:p w14:paraId="6DBC8D64" w14:textId="77777777" w:rsidR="00D367FE" w:rsidRPr="00D367FE" w:rsidRDefault="00D367FE" w:rsidP="00D367FE">
      <w:pPr>
        <w:jc w:val="both"/>
        <w:rPr>
          <w:sz w:val="24"/>
          <w:szCs w:val="24"/>
        </w:rPr>
      </w:pPr>
      <w:r w:rsidRPr="00D367FE">
        <w:rPr>
          <w:sz w:val="24"/>
          <w:szCs w:val="24"/>
        </w:rPr>
        <w:t>b) náklady na kulturní, tělovýchovné a sportovní akce pořádané organizační složkou státu, státním podnikem nebo příspěvkovou organizací,</w:t>
      </w:r>
    </w:p>
    <w:p w14:paraId="7589299D" w14:textId="77777777" w:rsidR="00D367FE" w:rsidRPr="00D367FE" w:rsidRDefault="00D367FE" w:rsidP="00D367FE">
      <w:pPr>
        <w:jc w:val="both"/>
        <w:rPr>
          <w:sz w:val="24"/>
          <w:szCs w:val="24"/>
        </w:rPr>
      </w:pPr>
      <w:r w:rsidRPr="00D367FE">
        <w:rPr>
          <w:sz w:val="24"/>
          <w:szCs w:val="24"/>
        </w:rPr>
        <w:t>c) náklady na umělecké, jazykové a zájmové vzdělávání, které není odborným rozvojem, prohlubováním vzdělání nebo kvalifikace, soustavným vzděláváním nebo zdokonalováním odborné způsobilosti zaměstnance.</w:t>
      </w:r>
    </w:p>
    <w:p w14:paraId="2A0E68A4" w14:textId="77777777" w:rsidR="00D367FE" w:rsidRPr="00D367FE" w:rsidRDefault="00D367FE" w:rsidP="00D367FE">
      <w:pPr>
        <w:pStyle w:val="Prosttext1"/>
        <w:jc w:val="both"/>
        <w:rPr>
          <w:rFonts w:ascii="Times New Roman" w:hAnsi="Times New Roman"/>
          <w:sz w:val="24"/>
          <w:szCs w:val="24"/>
        </w:rPr>
      </w:pPr>
    </w:p>
    <w:p w14:paraId="05D1381E" w14:textId="77777777" w:rsidR="00D367FE" w:rsidRPr="00D367FE" w:rsidRDefault="00D367FE" w:rsidP="00D367FE">
      <w:pPr>
        <w:pStyle w:val="Prosttext1"/>
        <w:jc w:val="both"/>
        <w:rPr>
          <w:rFonts w:ascii="Times New Roman" w:hAnsi="Times New Roman"/>
          <w:sz w:val="24"/>
          <w:szCs w:val="24"/>
        </w:rPr>
      </w:pPr>
      <w:r w:rsidRPr="00D367FE">
        <w:rPr>
          <w:rFonts w:ascii="Times New Roman" w:hAnsi="Times New Roman"/>
          <w:sz w:val="24"/>
          <w:szCs w:val="24"/>
        </w:rPr>
        <w:t>§ 10</w:t>
      </w:r>
    </w:p>
    <w:p w14:paraId="466296E3" w14:textId="77777777" w:rsidR="00D367FE" w:rsidRPr="00D367FE" w:rsidRDefault="00D367FE" w:rsidP="00D367FE">
      <w:pPr>
        <w:pStyle w:val="Prosttext1"/>
        <w:jc w:val="both"/>
        <w:rPr>
          <w:rFonts w:ascii="Times New Roman" w:hAnsi="Times New Roman"/>
          <w:sz w:val="24"/>
          <w:szCs w:val="24"/>
        </w:rPr>
      </w:pPr>
    </w:p>
    <w:p w14:paraId="4F4360F3" w14:textId="77777777" w:rsidR="00D367FE" w:rsidRPr="00D367FE" w:rsidRDefault="00D367FE" w:rsidP="00D367FE">
      <w:pPr>
        <w:pStyle w:val="Prosttext1"/>
        <w:jc w:val="both"/>
        <w:rPr>
          <w:rFonts w:ascii="Times New Roman" w:hAnsi="Times New Roman"/>
          <w:b/>
          <w:bCs/>
          <w:sz w:val="24"/>
          <w:szCs w:val="24"/>
        </w:rPr>
      </w:pPr>
      <w:r w:rsidRPr="00D367FE">
        <w:rPr>
          <w:rFonts w:ascii="Times New Roman" w:hAnsi="Times New Roman"/>
          <w:b/>
          <w:bCs/>
          <w:sz w:val="24"/>
          <w:szCs w:val="24"/>
        </w:rPr>
        <w:t>Výměnné akce</w:t>
      </w:r>
    </w:p>
    <w:p w14:paraId="66EB25FD" w14:textId="77777777" w:rsidR="00D367FE" w:rsidRPr="00D367FE" w:rsidRDefault="00D367FE" w:rsidP="00D367FE">
      <w:pPr>
        <w:pStyle w:val="Prosttext1"/>
        <w:jc w:val="both"/>
        <w:rPr>
          <w:rFonts w:ascii="Times New Roman" w:hAnsi="Times New Roman"/>
          <w:sz w:val="24"/>
          <w:szCs w:val="24"/>
        </w:rPr>
      </w:pPr>
    </w:p>
    <w:p w14:paraId="661D4156" w14:textId="77777777" w:rsidR="00D367FE" w:rsidRPr="00D367FE" w:rsidRDefault="00D367FE" w:rsidP="00D367FE">
      <w:pPr>
        <w:pStyle w:val="Prosttext1"/>
        <w:jc w:val="both"/>
        <w:rPr>
          <w:rFonts w:ascii="Times New Roman" w:hAnsi="Times New Roman"/>
          <w:sz w:val="24"/>
          <w:szCs w:val="24"/>
        </w:rPr>
      </w:pPr>
      <w:r w:rsidRPr="00D367FE">
        <w:rPr>
          <w:rFonts w:ascii="Times New Roman" w:hAnsi="Times New Roman"/>
          <w:sz w:val="24"/>
          <w:szCs w:val="24"/>
        </w:rPr>
        <w:lastRenderedPageBreak/>
        <w:t>Při vzájemných výměnných rekreacích, zájezdech, kulturních akcích a sportovních soutěžích lze při zajištění vzájemnosti z fondu hradit pobytové náklady zaměstnanců a rodinných příslušníků jiných tuzemských i zahraničních právnických a fyzických osob.</w:t>
      </w:r>
    </w:p>
    <w:p w14:paraId="0B6065B3" w14:textId="77777777" w:rsidR="00D367FE" w:rsidRPr="00D367FE" w:rsidRDefault="00D367FE" w:rsidP="00D367FE">
      <w:pPr>
        <w:pStyle w:val="Prosttext1"/>
        <w:jc w:val="both"/>
        <w:rPr>
          <w:rFonts w:ascii="Times New Roman" w:hAnsi="Times New Roman"/>
          <w:sz w:val="24"/>
          <w:szCs w:val="24"/>
        </w:rPr>
      </w:pPr>
    </w:p>
    <w:p w14:paraId="0C2A3542" w14:textId="77777777" w:rsidR="00D367FE" w:rsidRPr="00D367FE" w:rsidRDefault="00D367FE" w:rsidP="00D367FE">
      <w:pPr>
        <w:pStyle w:val="Prosttext1"/>
        <w:jc w:val="both"/>
        <w:rPr>
          <w:rFonts w:ascii="Times New Roman" w:hAnsi="Times New Roman"/>
          <w:sz w:val="24"/>
          <w:szCs w:val="24"/>
        </w:rPr>
      </w:pPr>
      <w:r w:rsidRPr="00D367FE">
        <w:rPr>
          <w:rFonts w:ascii="Times New Roman" w:hAnsi="Times New Roman"/>
          <w:sz w:val="24"/>
          <w:szCs w:val="24"/>
        </w:rPr>
        <w:t>§ 11</w:t>
      </w:r>
    </w:p>
    <w:p w14:paraId="4A49E56A" w14:textId="77777777" w:rsidR="00D367FE" w:rsidRPr="00D367FE" w:rsidRDefault="00D367FE" w:rsidP="00D367FE">
      <w:pPr>
        <w:pStyle w:val="Prosttext1"/>
        <w:jc w:val="both"/>
        <w:rPr>
          <w:rFonts w:ascii="Times New Roman" w:hAnsi="Times New Roman"/>
          <w:sz w:val="24"/>
          <w:szCs w:val="24"/>
        </w:rPr>
      </w:pPr>
    </w:p>
    <w:p w14:paraId="0FF2F571" w14:textId="77777777" w:rsidR="00D367FE" w:rsidRPr="00D367FE" w:rsidRDefault="00D367FE" w:rsidP="00D367FE">
      <w:pPr>
        <w:pStyle w:val="Prosttext1"/>
        <w:jc w:val="both"/>
        <w:rPr>
          <w:rFonts w:ascii="Times New Roman" w:hAnsi="Times New Roman"/>
          <w:b/>
          <w:bCs/>
          <w:sz w:val="24"/>
          <w:szCs w:val="24"/>
        </w:rPr>
      </w:pPr>
      <w:r w:rsidRPr="00D367FE">
        <w:rPr>
          <w:rFonts w:ascii="Times New Roman" w:hAnsi="Times New Roman"/>
          <w:b/>
          <w:bCs/>
          <w:sz w:val="24"/>
          <w:szCs w:val="24"/>
        </w:rPr>
        <w:t>Sociální výpomoci a zápůjčky</w:t>
      </w:r>
    </w:p>
    <w:p w14:paraId="76BEB309" w14:textId="77777777" w:rsidR="00D367FE" w:rsidRPr="00D367FE" w:rsidRDefault="00D367FE" w:rsidP="00D367FE">
      <w:pPr>
        <w:pStyle w:val="Prosttext1"/>
        <w:jc w:val="both"/>
        <w:rPr>
          <w:rFonts w:ascii="Times New Roman" w:hAnsi="Times New Roman"/>
          <w:sz w:val="24"/>
          <w:szCs w:val="24"/>
        </w:rPr>
      </w:pPr>
    </w:p>
    <w:p w14:paraId="0CE748F3" w14:textId="77777777" w:rsidR="00D367FE" w:rsidRPr="00D367FE" w:rsidRDefault="00D367FE" w:rsidP="00D367FE">
      <w:pPr>
        <w:pStyle w:val="Prosttext1"/>
        <w:jc w:val="both"/>
        <w:rPr>
          <w:rFonts w:ascii="Times New Roman" w:hAnsi="Times New Roman"/>
          <w:sz w:val="24"/>
          <w:szCs w:val="24"/>
        </w:rPr>
      </w:pPr>
      <w:r w:rsidRPr="00D367FE">
        <w:rPr>
          <w:rFonts w:ascii="Times New Roman" w:hAnsi="Times New Roman"/>
          <w:sz w:val="24"/>
          <w:szCs w:val="24"/>
        </w:rPr>
        <w:t xml:space="preserve">(1) Z fondu lze poskytnout jednorázovou sociální výpomoc zaměstnancům, popř. jejich nejbližším pozůstalým, v mimořádně závažných případech a při řešení tíživých nebo neočekávaných sociálních situací. Sociální výpomoc může v jednotlivém případě činit nejvýše 30000 Kč, v případech postižení </w:t>
      </w:r>
      <w:proofErr w:type="gramStart"/>
      <w:r w:rsidRPr="00D367FE">
        <w:rPr>
          <w:rFonts w:ascii="Times New Roman" w:hAnsi="Times New Roman"/>
          <w:sz w:val="24"/>
          <w:szCs w:val="24"/>
        </w:rPr>
        <w:t>živelní</w:t>
      </w:r>
      <w:proofErr w:type="gramEnd"/>
      <w:r w:rsidRPr="00D367FE">
        <w:rPr>
          <w:rFonts w:ascii="Times New Roman" w:hAnsi="Times New Roman"/>
          <w:sz w:val="24"/>
          <w:szCs w:val="24"/>
        </w:rPr>
        <w:t xml:space="preserve"> pohromou, ekologickou nebo průmyslovou havárií na územích, na kterých byl vyhlášen nouzový stav, nejvýše 50000 Kč.</w:t>
      </w:r>
    </w:p>
    <w:p w14:paraId="1FE63C50" w14:textId="77777777" w:rsidR="00D367FE" w:rsidRPr="00D367FE" w:rsidRDefault="00D367FE" w:rsidP="00D367FE">
      <w:pPr>
        <w:pStyle w:val="Prosttext1"/>
        <w:jc w:val="both"/>
        <w:rPr>
          <w:rFonts w:ascii="Times New Roman" w:hAnsi="Times New Roman"/>
          <w:sz w:val="24"/>
          <w:szCs w:val="24"/>
        </w:rPr>
      </w:pPr>
    </w:p>
    <w:p w14:paraId="5EA49F14" w14:textId="77777777" w:rsidR="00D367FE" w:rsidRPr="00D367FE" w:rsidRDefault="00D367FE" w:rsidP="00D367FE">
      <w:pPr>
        <w:pStyle w:val="Prosttext1"/>
        <w:jc w:val="both"/>
        <w:rPr>
          <w:rFonts w:ascii="Times New Roman" w:hAnsi="Times New Roman"/>
          <w:sz w:val="24"/>
          <w:szCs w:val="24"/>
        </w:rPr>
      </w:pPr>
      <w:r w:rsidRPr="00D367FE">
        <w:rPr>
          <w:rFonts w:ascii="Times New Roman" w:hAnsi="Times New Roman"/>
          <w:sz w:val="24"/>
          <w:szCs w:val="24"/>
        </w:rPr>
        <w:t xml:space="preserve">(2) Na základě písemné smlouvy lze zaměstnancům poskytnout k překlenutí tíživé finanční situace bezúročnou zápůjčku nejvýše 50000 Kč nebo 100000 Kč v případech postižení </w:t>
      </w:r>
      <w:proofErr w:type="gramStart"/>
      <w:r w:rsidRPr="00D367FE">
        <w:rPr>
          <w:rFonts w:ascii="Times New Roman" w:hAnsi="Times New Roman"/>
          <w:sz w:val="24"/>
          <w:szCs w:val="24"/>
        </w:rPr>
        <w:t>živelní</w:t>
      </w:r>
      <w:proofErr w:type="gramEnd"/>
      <w:r w:rsidRPr="00D367FE">
        <w:rPr>
          <w:rFonts w:ascii="Times New Roman" w:hAnsi="Times New Roman"/>
          <w:sz w:val="24"/>
          <w:szCs w:val="24"/>
        </w:rPr>
        <w:t xml:space="preserve"> pohromou, ekologickou nebo průmyslovou havárií na územích, na kterých byl vyhlášen nouzový stav, nebo stav nebezpečí se splatností do 5 let od uzavření smlouvy o půjčce. Při skončení pracovního nebo služebního poměru je zápůjčka splatná nejpozději do šesti měsíců ode dne jeho skončení, pokud není ve smlouvě o zápůjčce stanoveno jinak.</w:t>
      </w:r>
    </w:p>
    <w:p w14:paraId="6C77B02F" w14:textId="77777777" w:rsidR="00D367FE" w:rsidRPr="00D367FE" w:rsidRDefault="00D367FE" w:rsidP="00D367FE">
      <w:pPr>
        <w:pStyle w:val="Prosttext1"/>
        <w:jc w:val="both"/>
        <w:rPr>
          <w:rFonts w:ascii="Times New Roman" w:hAnsi="Times New Roman"/>
          <w:sz w:val="24"/>
          <w:szCs w:val="24"/>
        </w:rPr>
      </w:pPr>
    </w:p>
    <w:p w14:paraId="46AEE6D2" w14:textId="77777777" w:rsidR="00D367FE" w:rsidRPr="00D367FE" w:rsidRDefault="00D367FE" w:rsidP="00D367FE">
      <w:pPr>
        <w:pStyle w:val="Prosttext1"/>
        <w:jc w:val="both"/>
        <w:rPr>
          <w:rFonts w:ascii="Times New Roman" w:hAnsi="Times New Roman"/>
          <w:sz w:val="24"/>
          <w:szCs w:val="24"/>
        </w:rPr>
      </w:pPr>
      <w:r w:rsidRPr="00D367FE">
        <w:rPr>
          <w:rFonts w:ascii="Times New Roman" w:hAnsi="Times New Roman"/>
          <w:sz w:val="24"/>
          <w:szCs w:val="24"/>
        </w:rPr>
        <w:t>(3) Sociální výpomoci a zápůjčky podle odstavců 1 a 2 se poskytují peněžní formou v souladu s rozpočtem fondu.</w:t>
      </w:r>
    </w:p>
    <w:p w14:paraId="3ED9E7EC" w14:textId="77777777" w:rsidR="00D367FE" w:rsidRPr="00D367FE" w:rsidRDefault="00D367FE" w:rsidP="00D367FE">
      <w:pPr>
        <w:pStyle w:val="Prosttext1"/>
        <w:jc w:val="both"/>
        <w:rPr>
          <w:rFonts w:ascii="Times New Roman" w:hAnsi="Times New Roman"/>
          <w:sz w:val="24"/>
          <w:szCs w:val="24"/>
        </w:rPr>
      </w:pPr>
    </w:p>
    <w:p w14:paraId="48A31636" w14:textId="77777777" w:rsidR="00D367FE" w:rsidRPr="00D367FE" w:rsidRDefault="00D367FE" w:rsidP="00D367FE">
      <w:pPr>
        <w:pStyle w:val="Prosttext1"/>
        <w:jc w:val="both"/>
        <w:rPr>
          <w:rFonts w:ascii="Times New Roman" w:hAnsi="Times New Roman"/>
          <w:sz w:val="24"/>
          <w:szCs w:val="24"/>
        </w:rPr>
      </w:pPr>
      <w:r w:rsidRPr="00D367FE">
        <w:rPr>
          <w:rFonts w:ascii="Times New Roman" w:hAnsi="Times New Roman"/>
          <w:sz w:val="24"/>
          <w:szCs w:val="24"/>
        </w:rPr>
        <w:t>§12</w:t>
      </w:r>
    </w:p>
    <w:p w14:paraId="3397E86A" w14:textId="77777777" w:rsidR="00D367FE" w:rsidRPr="00D367FE" w:rsidRDefault="00D367FE" w:rsidP="00D367FE">
      <w:pPr>
        <w:rPr>
          <w:b/>
          <w:bCs/>
          <w:sz w:val="24"/>
          <w:szCs w:val="24"/>
        </w:rPr>
      </w:pPr>
      <w:r w:rsidRPr="00D367FE">
        <w:rPr>
          <w:b/>
          <w:bCs/>
          <w:sz w:val="24"/>
          <w:szCs w:val="24"/>
        </w:rPr>
        <w:t>Penzijní připojištění, doplňkové penzijní spoření a účet dlouhodobých investic</w:t>
      </w:r>
    </w:p>
    <w:p w14:paraId="65BBF955" w14:textId="77777777" w:rsidR="00D367FE" w:rsidRPr="00D367FE" w:rsidRDefault="00D367FE" w:rsidP="00D367FE">
      <w:pPr>
        <w:pStyle w:val="Prosttext1"/>
        <w:jc w:val="both"/>
        <w:rPr>
          <w:rFonts w:ascii="Times New Roman" w:hAnsi="Times New Roman"/>
          <w:sz w:val="24"/>
          <w:szCs w:val="24"/>
        </w:rPr>
      </w:pPr>
    </w:p>
    <w:p w14:paraId="77590F03" w14:textId="77777777" w:rsidR="00D367FE" w:rsidRPr="00D367FE" w:rsidRDefault="00D367FE" w:rsidP="00D367FE">
      <w:pPr>
        <w:pStyle w:val="Prosttext1"/>
        <w:jc w:val="both"/>
        <w:rPr>
          <w:rFonts w:ascii="Times New Roman" w:hAnsi="Times New Roman"/>
          <w:sz w:val="24"/>
          <w:szCs w:val="24"/>
        </w:rPr>
      </w:pPr>
      <w:bookmarkStart w:id="27" w:name="_Hlk29208617"/>
      <w:r w:rsidRPr="00D367FE">
        <w:rPr>
          <w:rFonts w:ascii="Times New Roman" w:hAnsi="Times New Roman"/>
          <w:sz w:val="24"/>
          <w:szCs w:val="24"/>
        </w:rPr>
        <w:br/>
        <w:t>Z fondu lze přispívat zaměstnanci na penzijní připojištění</w:t>
      </w:r>
      <w:r w:rsidRPr="00D367FE">
        <w:rPr>
          <w:rFonts w:ascii="Times New Roman" w:hAnsi="Times New Roman"/>
          <w:sz w:val="24"/>
          <w:szCs w:val="24"/>
          <w:vertAlign w:val="superscript"/>
        </w:rPr>
        <w:t>9)</w:t>
      </w:r>
      <w:r w:rsidRPr="00D367FE">
        <w:rPr>
          <w:rFonts w:ascii="Times New Roman" w:hAnsi="Times New Roman"/>
          <w:sz w:val="24"/>
          <w:szCs w:val="24"/>
        </w:rPr>
        <w:t>, doplňkové penzijní spoření</w:t>
      </w:r>
      <w:r w:rsidRPr="00D367FE">
        <w:rPr>
          <w:rFonts w:ascii="Times New Roman" w:hAnsi="Times New Roman"/>
          <w:sz w:val="24"/>
          <w:szCs w:val="24"/>
          <w:vertAlign w:val="superscript"/>
        </w:rPr>
        <w:t>11)</w:t>
      </w:r>
      <w:r w:rsidRPr="00D367FE">
        <w:rPr>
          <w:rFonts w:ascii="Times New Roman" w:hAnsi="Times New Roman"/>
          <w:sz w:val="24"/>
          <w:szCs w:val="24"/>
        </w:rPr>
        <w:t>, nebo účet dlouhodobých investic podle zákona upravujícího podnikání na kapitálovém trhu, nejvýše však 100 % částky</w:t>
      </w:r>
      <w:bookmarkStart w:id="28" w:name="_Hlk29207409"/>
      <w:r w:rsidRPr="00D367FE">
        <w:rPr>
          <w:rFonts w:ascii="Times New Roman" w:hAnsi="Times New Roman"/>
          <w:sz w:val="24"/>
          <w:szCs w:val="24"/>
        </w:rPr>
        <w:t>, kterou se zaměstnanec zavázal hradit ze svých zdrojů.</w:t>
      </w:r>
      <w:bookmarkEnd w:id="28"/>
    </w:p>
    <w:bookmarkEnd w:id="27"/>
    <w:p w14:paraId="2EA1DDD4" w14:textId="77777777" w:rsidR="00D367FE" w:rsidRPr="00D367FE" w:rsidRDefault="00D367FE" w:rsidP="00D367FE">
      <w:pPr>
        <w:pStyle w:val="Prosttext1"/>
        <w:jc w:val="both"/>
        <w:rPr>
          <w:rFonts w:ascii="Times New Roman" w:hAnsi="Times New Roman"/>
          <w:sz w:val="24"/>
          <w:szCs w:val="24"/>
        </w:rPr>
      </w:pPr>
    </w:p>
    <w:p w14:paraId="12C7CBAF" w14:textId="77777777" w:rsidR="00D367FE" w:rsidRPr="00D367FE" w:rsidRDefault="00D367FE" w:rsidP="00D367FE">
      <w:pPr>
        <w:pStyle w:val="Prosttext1"/>
        <w:jc w:val="both"/>
        <w:rPr>
          <w:rFonts w:ascii="Times New Roman" w:hAnsi="Times New Roman"/>
          <w:sz w:val="24"/>
          <w:szCs w:val="24"/>
        </w:rPr>
      </w:pPr>
    </w:p>
    <w:p w14:paraId="15DDBEDC" w14:textId="77777777" w:rsidR="00D367FE" w:rsidRPr="00D367FE" w:rsidRDefault="00D367FE" w:rsidP="00D367FE">
      <w:pPr>
        <w:jc w:val="both"/>
        <w:rPr>
          <w:sz w:val="24"/>
          <w:szCs w:val="24"/>
        </w:rPr>
      </w:pPr>
      <w:r w:rsidRPr="00D367FE">
        <w:rPr>
          <w:sz w:val="24"/>
          <w:szCs w:val="24"/>
        </w:rPr>
        <w:t xml:space="preserve">§ 12a </w:t>
      </w:r>
    </w:p>
    <w:p w14:paraId="76EFBFEE" w14:textId="77777777" w:rsidR="00D367FE" w:rsidRPr="00D367FE" w:rsidRDefault="00D367FE" w:rsidP="00D367FE">
      <w:pPr>
        <w:jc w:val="both"/>
        <w:rPr>
          <w:b/>
          <w:bCs/>
          <w:sz w:val="24"/>
          <w:szCs w:val="24"/>
        </w:rPr>
      </w:pPr>
      <w:r w:rsidRPr="00D367FE">
        <w:rPr>
          <w:b/>
          <w:bCs/>
          <w:sz w:val="24"/>
          <w:szCs w:val="24"/>
        </w:rPr>
        <w:t>Pojistné na soukromé životní pojištění</w:t>
      </w:r>
    </w:p>
    <w:p w14:paraId="66A30EA3" w14:textId="77777777" w:rsidR="00D367FE" w:rsidRPr="00D367FE" w:rsidRDefault="00D367FE" w:rsidP="00D367FE">
      <w:pPr>
        <w:jc w:val="both"/>
        <w:rPr>
          <w:sz w:val="24"/>
          <w:szCs w:val="24"/>
        </w:rPr>
      </w:pPr>
    </w:p>
    <w:p w14:paraId="187562C0" w14:textId="77777777" w:rsidR="00D367FE" w:rsidRPr="00D367FE" w:rsidRDefault="00D367FE" w:rsidP="00D367FE">
      <w:pPr>
        <w:jc w:val="both"/>
        <w:rPr>
          <w:sz w:val="24"/>
          <w:szCs w:val="24"/>
        </w:rPr>
      </w:pPr>
      <w:r w:rsidRPr="00D367FE">
        <w:rPr>
          <w:sz w:val="24"/>
          <w:szCs w:val="24"/>
        </w:rPr>
        <w:t>Z fondu lze hradit pojišťovně za zaměstnance část pojistného na soukromé životní pojištění na základě pojistné smlouvy uzavřené mezi zaměstnancem jako pojistníkem a pojišťovnou, která je oprávněna k provozování pojišťovací činnosti na území České republiky podle zvláštního právního předpisu</w:t>
      </w:r>
      <w:r w:rsidRPr="00D367FE">
        <w:rPr>
          <w:sz w:val="24"/>
          <w:szCs w:val="24"/>
          <w:vertAlign w:val="superscript"/>
        </w:rPr>
        <w:t>9a)</w:t>
      </w:r>
      <w:r w:rsidRPr="00D367FE">
        <w:rPr>
          <w:sz w:val="24"/>
          <w:szCs w:val="24"/>
        </w:rPr>
        <w:t>, nejvýše však 50 % částky pojistného, kterou se zaměstnanec zavázal hradit, za podmínky, že ve smlouvě byla sjednána výplata pojistného plnění až po 60 kalendářních měsících a současně nejdříve v roce dosažení věku 60 let.</w:t>
      </w:r>
    </w:p>
    <w:p w14:paraId="6A5A29ED" w14:textId="77777777" w:rsidR="00D367FE" w:rsidRPr="00D367FE" w:rsidRDefault="00D367FE" w:rsidP="00D367FE">
      <w:pPr>
        <w:pStyle w:val="Prosttext1"/>
        <w:jc w:val="both"/>
        <w:rPr>
          <w:rFonts w:ascii="Times New Roman" w:hAnsi="Times New Roman"/>
          <w:sz w:val="24"/>
          <w:szCs w:val="24"/>
        </w:rPr>
      </w:pPr>
    </w:p>
    <w:p w14:paraId="2007628F" w14:textId="77777777" w:rsidR="00D367FE" w:rsidRPr="00D367FE" w:rsidRDefault="00D367FE" w:rsidP="00D367FE">
      <w:pPr>
        <w:pStyle w:val="Prosttext1"/>
        <w:jc w:val="both"/>
        <w:rPr>
          <w:rFonts w:ascii="Times New Roman" w:hAnsi="Times New Roman"/>
          <w:sz w:val="24"/>
          <w:szCs w:val="24"/>
        </w:rPr>
      </w:pPr>
    </w:p>
    <w:p w14:paraId="565CCC48" w14:textId="77777777" w:rsidR="00D367FE" w:rsidRPr="00D367FE" w:rsidRDefault="00D367FE" w:rsidP="00D367FE">
      <w:pPr>
        <w:pStyle w:val="Prosttext1"/>
        <w:jc w:val="both"/>
        <w:rPr>
          <w:rFonts w:ascii="Times New Roman" w:hAnsi="Times New Roman"/>
          <w:sz w:val="24"/>
          <w:szCs w:val="24"/>
        </w:rPr>
      </w:pPr>
      <w:r w:rsidRPr="00D367FE">
        <w:rPr>
          <w:rFonts w:ascii="Times New Roman" w:hAnsi="Times New Roman"/>
          <w:sz w:val="24"/>
          <w:szCs w:val="24"/>
        </w:rPr>
        <w:t>§ 13</w:t>
      </w:r>
    </w:p>
    <w:p w14:paraId="4115D92C" w14:textId="77777777" w:rsidR="00D367FE" w:rsidRPr="00D367FE" w:rsidRDefault="00D367FE" w:rsidP="00D367FE">
      <w:pPr>
        <w:pStyle w:val="Prosttext1"/>
        <w:jc w:val="both"/>
        <w:rPr>
          <w:rFonts w:ascii="Times New Roman" w:hAnsi="Times New Roman"/>
          <w:b/>
          <w:bCs/>
          <w:sz w:val="24"/>
          <w:szCs w:val="24"/>
        </w:rPr>
      </w:pPr>
      <w:r w:rsidRPr="00D367FE">
        <w:rPr>
          <w:rFonts w:ascii="Times New Roman" w:hAnsi="Times New Roman"/>
          <w:b/>
          <w:bCs/>
          <w:sz w:val="24"/>
          <w:szCs w:val="24"/>
        </w:rPr>
        <w:t>Příspěvek odborové organizaci</w:t>
      </w:r>
    </w:p>
    <w:p w14:paraId="7E393FDA" w14:textId="77777777" w:rsidR="00D367FE" w:rsidRPr="00D367FE" w:rsidRDefault="00D367FE" w:rsidP="00D367FE">
      <w:pPr>
        <w:pStyle w:val="Prosttext1"/>
        <w:jc w:val="both"/>
        <w:rPr>
          <w:rFonts w:ascii="Times New Roman" w:hAnsi="Times New Roman"/>
          <w:sz w:val="24"/>
          <w:szCs w:val="24"/>
        </w:rPr>
      </w:pPr>
    </w:p>
    <w:p w14:paraId="75538A59" w14:textId="77777777" w:rsidR="00D367FE" w:rsidRPr="00D367FE" w:rsidRDefault="00D367FE" w:rsidP="00D367FE">
      <w:pPr>
        <w:pStyle w:val="Prosttext1"/>
        <w:jc w:val="both"/>
        <w:rPr>
          <w:rFonts w:ascii="Times New Roman" w:hAnsi="Times New Roman"/>
          <w:sz w:val="24"/>
          <w:szCs w:val="24"/>
        </w:rPr>
      </w:pPr>
      <w:r w:rsidRPr="00D367FE">
        <w:rPr>
          <w:rFonts w:ascii="Times New Roman" w:hAnsi="Times New Roman"/>
          <w:sz w:val="24"/>
          <w:szCs w:val="24"/>
        </w:rPr>
        <w:t>Z fondu lze poskytovat příspěvek odborové organizaci, která působí u organizační složky státu, státního podniku nebo příspěvkové organizace, na úhradu prokazatelných nákladů, které jí vznikají v souvislosti s plněním oprávnění vyplývajících z pracovněprávních předpisů.</w:t>
      </w:r>
    </w:p>
    <w:p w14:paraId="20EF77CA" w14:textId="77777777" w:rsidR="00D367FE" w:rsidRPr="00D367FE" w:rsidRDefault="00D367FE" w:rsidP="00D367FE">
      <w:pPr>
        <w:pStyle w:val="Prosttext1"/>
        <w:jc w:val="both"/>
        <w:rPr>
          <w:rFonts w:ascii="Times New Roman" w:hAnsi="Times New Roman"/>
          <w:sz w:val="24"/>
          <w:szCs w:val="24"/>
        </w:rPr>
      </w:pPr>
    </w:p>
    <w:p w14:paraId="1DD332D0" w14:textId="77777777" w:rsidR="00D367FE" w:rsidRPr="00D367FE" w:rsidRDefault="00D367FE" w:rsidP="00D367FE">
      <w:pPr>
        <w:pStyle w:val="Prosttext1"/>
        <w:jc w:val="both"/>
        <w:rPr>
          <w:rFonts w:ascii="Times New Roman" w:hAnsi="Times New Roman"/>
          <w:sz w:val="24"/>
          <w:szCs w:val="24"/>
        </w:rPr>
      </w:pPr>
      <w:r w:rsidRPr="00D367FE">
        <w:rPr>
          <w:rFonts w:ascii="Times New Roman" w:hAnsi="Times New Roman"/>
          <w:sz w:val="24"/>
          <w:szCs w:val="24"/>
        </w:rPr>
        <w:t>§ 14</w:t>
      </w:r>
    </w:p>
    <w:p w14:paraId="4A511267" w14:textId="77777777" w:rsidR="00D367FE" w:rsidRPr="00D367FE" w:rsidRDefault="00D367FE" w:rsidP="00D367FE">
      <w:pPr>
        <w:pStyle w:val="Prosttext1"/>
        <w:jc w:val="both"/>
        <w:rPr>
          <w:rFonts w:ascii="Times New Roman" w:hAnsi="Times New Roman"/>
          <w:b/>
          <w:bCs/>
          <w:sz w:val="24"/>
          <w:szCs w:val="24"/>
        </w:rPr>
      </w:pPr>
      <w:r w:rsidRPr="00D367FE">
        <w:rPr>
          <w:rFonts w:ascii="Times New Roman" w:hAnsi="Times New Roman"/>
          <w:b/>
          <w:bCs/>
          <w:sz w:val="24"/>
          <w:szCs w:val="24"/>
        </w:rPr>
        <w:t>Dary</w:t>
      </w:r>
    </w:p>
    <w:p w14:paraId="233BE624" w14:textId="77777777" w:rsidR="00D367FE" w:rsidRPr="00D367FE" w:rsidRDefault="00D367FE" w:rsidP="00D367FE">
      <w:pPr>
        <w:pStyle w:val="Prosttext1"/>
        <w:jc w:val="both"/>
        <w:rPr>
          <w:rFonts w:ascii="Times New Roman" w:hAnsi="Times New Roman"/>
          <w:sz w:val="24"/>
          <w:szCs w:val="24"/>
        </w:rPr>
      </w:pPr>
    </w:p>
    <w:p w14:paraId="4BF8BC0F" w14:textId="77777777" w:rsidR="00D367FE" w:rsidRPr="00D367FE" w:rsidRDefault="00D367FE" w:rsidP="00D367FE">
      <w:pPr>
        <w:pStyle w:val="Prosttext1"/>
        <w:jc w:val="both"/>
        <w:rPr>
          <w:rFonts w:ascii="Times New Roman" w:hAnsi="Times New Roman"/>
          <w:sz w:val="24"/>
          <w:szCs w:val="24"/>
        </w:rPr>
      </w:pPr>
      <w:r w:rsidRPr="00D367FE">
        <w:rPr>
          <w:rFonts w:ascii="Times New Roman" w:hAnsi="Times New Roman"/>
          <w:sz w:val="24"/>
          <w:szCs w:val="24"/>
        </w:rPr>
        <w:t>(1) Z fondu lze poskytovat zaměstnancům věcné nebo peněžní dary</w:t>
      </w:r>
    </w:p>
    <w:p w14:paraId="20536225" w14:textId="77777777" w:rsidR="00D367FE" w:rsidRPr="00D367FE" w:rsidRDefault="00D367FE" w:rsidP="00D367FE">
      <w:pPr>
        <w:pStyle w:val="Prosttext1"/>
        <w:jc w:val="both"/>
        <w:rPr>
          <w:rFonts w:ascii="Times New Roman" w:hAnsi="Times New Roman"/>
          <w:sz w:val="24"/>
          <w:szCs w:val="24"/>
        </w:rPr>
      </w:pPr>
    </w:p>
    <w:p w14:paraId="39E8DEFD" w14:textId="77777777" w:rsidR="00D367FE" w:rsidRPr="00D367FE" w:rsidRDefault="00D367FE" w:rsidP="00D367FE">
      <w:pPr>
        <w:pStyle w:val="Prosttext1"/>
        <w:jc w:val="both"/>
        <w:rPr>
          <w:rFonts w:ascii="Times New Roman" w:hAnsi="Times New Roman"/>
          <w:sz w:val="24"/>
          <w:szCs w:val="24"/>
        </w:rPr>
      </w:pPr>
      <w:r w:rsidRPr="00D367FE">
        <w:rPr>
          <w:rFonts w:ascii="Times New Roman" w:hAnsi="Times New Roman"/>
          <w:sz w:val="24"/>
          <w:szCs w:val="24"/>
        </w:rPr>
        <w:t>a) za mimořádnou aktivitu ve prospěch zaměstnavatele při poskytnutí osobní pomoci při požáru, živelní události a při jiných mimořádných případech a za aktivitu humanitárního a sociálního charakteru a péči o zaměstnance a jejich rodinné příslušníky,</w:t>
      </w:r>
    </w:p>
    <w:p w14:paraId="35BF5692" w14:textId="77777777" w:rsidR="00D367FE" w:rsidRPr="00D367FE" w:rsidRDefault="00D367FE" w:rsidP="00D367FE">
      <w:pPr>
        <w:pStyle w:val="Prosttext1"/>
        <w:jc w:val="both"/>
        <w:rPr>
          <w:rFonts w:ascii="Times New Roman" w:hAnsi="Times New Roman"/>
          <w:sz w:val="24"/>
          <w:szCs w:val="24"/>
        </w:rPr>
      </w:pPr>
      <w:r w:rsidRPr="00D367FE">
        <w:rPr>
          <w:rFonts w:ascii="Times New Roman" w:hAnsi="Times New Roman"/>
          <w:sz w:val="24"/>
          <w:szCs w:val="24"/>
        </w:rPr>
        <w:t xml:space="preserve">b) při pracovních výročích 20 a každých dalších 5 let trvání pracovního nebo služebního poměru u zaměstnavatele; do pracovního výročí lze započítat i dobu trvání pracovního poměru u jiných zaměstnavatelů. Do pracovních výročí nelze zahrnout dobu výkonu práce konané na základě dohody o práci konané mimo pracovní poměr, </w:t>
      </w:r>
    </w:p>
    <w:p w14:paraId="0868DD88" w14:textId="77777777" w:rsidR="00D367FE" w:rsidRPr="00D367FE" w:rsidRDefault="00D367FE" w:rsidP="00D367FE">
      <w:pPr>
        <w:pStyle w:val="Prosttext1"/>
        <w:jc w:val="both"/>
        <w:rPr>
          <w:rFonts w:ascii="Times New Roman" w:hAnsi="Times New Roman"/>
          <w:sz w:val="24"/>
          <w:szCs w:val="24"/>
        </w:rPr>
      </w:pPr>
      <w:r w:rsidRPr="00D367FE">
        <w:rPr>
          <w:rFonts w:ascii="Times New Roman" w:hAnsi="Times New Roman"/>
          <w:sz w:val="24"/>
          <w:szCs w:val="24"/>
        </w:rPr>
        <w:t>c) při životních výročích 50 let a každých dalších 5 let věku,</w:t>
      </w:r>
    </w:p>
    <w:p w14:paraId="3A07709D" w14:textId="77777777" w:rsidR="00D367FE" w:rsidRPr="00D367FE" w:rsidRDefault="00D367FE" w:rsidP="00D367FE">
      <w:pPr>
        <w:pStyle w:val="Prosttext1"/>
        <w:jc w:val="both"/>
        <w:rPr>
          <w:rFonts w:ascii="Times New Roman" w:hAnsi="Times New Roman"/>
          <w:sz w:val="24"/>
          <w:szCs w:val="24"/>
        </w:rPr>
      </w:pPr>
      <w:r w:rsidRPr="00D367FE">
        <w:rPr>
          <w:rFonts w:ascii="Times New Roman" w:hAnsi="Times New Roman"/>
          <w:sz w:val="24"/>
          <w:szCs w:val="24"/>
        </w:rPr>
        <w:t>d) při prvním přiznání starobního nebo invalidního důchodu pro invaliditu třetího stupně.</w:t>
      </w:r>
    </w:p>
    <w:p w14:paraId="4A781871" w14:textId="77777777" w:rsidR="00D367FE" w:rsidRPr="00D367FE" w:rsidRDefault="00D367FE" w:rsidP="00D367FE">
      <w:pPr>
        <w:pStyle w:val="Prosttext1"/>
        <w:jc w:val="both"/>
        <w:rPr>
          <w:rFonts w:ascii="Times New Roman" w:hAnsi="Times New Roman"/>
          <w:sz w:val="24"/>
          <w:szCs w:val="24"/>
        </w:rPr>
      </w:pPr>
    </w:p>
    <w:p w14:paraId="7C4E85FB" w14:textId="77777777" w:rsidR="00D367FE" w:rsidRPr="00D367FE" w:rsidRDefault="00D367FE" w:rsidP="00D367FE">
      <w:pPr>
        <w:pStyle w:val="Prosttext1"/>
        <w:jc w:val="both"/>
        <w:rPr>
          <w:rFonts w:ascii="Times New Roman" w:hAnsi="Times New Roman"/>
          <w:sz w:val="24"/>
          <w:szCs w:val="24"/>
        </w:rPr>
      </w:pPr>
      <w:r w:rsidRPr="00D367FE">
        <w:rPr>
          <w:rFonts w:ascii="Times New Roman" w:hAnsi="Times New Roman"/>
          <w:sz w:val="24"/>
          <w:szCs w:val="24"/>
        </w:rPr>
        <w:t>(2) Za mimořádnou aktivitu podle odstavce 1 písm. a) lze z fondu poskytnout dar i jiným fyzickým osobám než zaměstnancům.</w:t>
      </w:r>
    </w:p>
    <w:p w14:paraId="6B76F3B4" w14:textId="77777777" w:rsidR="00D367FE" w:rsidRPr="00D367FE" w:rsidRDefault="00D367FE" w:rsidP="00D367FE">
      <w:pPr>
        <w:pStyle w:val="Prosttext1"/>
        <w:jc w:val="both"/>
        <w:rPr>
          <w:rFonts w:ascii="Times New Roman" w:hAnsi="Times New Roman"/>
          <w:sz w:val="24"/>
          <w:szCs w:val="24"/>
        </w:rPr>
      </w:pPr>
    </w:p>
    <w:p w14:paraId="4D70349B" w14:textId="77777777" w:rsidR="00D367FE" w:rsidRPr="00D367FE" w:rsidRDefault="00D367FE" w:rsidP="00D367FE">
      <w:pPr>
        <w:pStyle w:val="Prosttext1"/>
        <w:jc w:val="both"/>
        <w:rPr>
          <w:rFonts w:ascii="Times New Roman" w:hAnsi="Times New Roman"/>
          <w:sz w:val="24"/>
          <w:szCs w:val="24"/>
        </w:rPr>
      </w:pPr>
      <w:r w:rsidRPr="00D367FE">
        <w:rPr>
          <w:rFonts w:ascii="Times New Roman" w:hAnsi="Times New Roman"/>
          <w:sz w:val="24"/>
          <w:szCs w:val="24"/>
        </w:rPr>
        <w:t>(3) Celková výše darů může činit nejvýše 15 % ze základního přídělu. Nevyčerpanou část limitu lze převádět do dalšího roku pro stejný účel, a to nad stanovený limit.</w:t>
      </w:r>
    </w:p>
    <w:p w14:paraId="649EEDA8" w14:textId="77777777" w:rsidR="00D367FE" w:rsidRPr="00D367FE" w:rsidRDefault="00D367FE" w:rsidP="00D367FE">
      <w:pPr>
        <w:pStyle w:val="Prosttext1"/>
        <w:jc w:val="both"/>
        <w:rPr>
          <w:rFonts w:ascii="Times New Roman" w:hAnsi="Times New Roman"/>
          <w:sz w:val="24"/>
          <w:szCs w:val="24"/>
        </w:rPr>
      </w:pPr>
    </w:p>
    <w:p w14:paraId="40102D95" w14:textId="77777777" w:rsidR="00D367FE" w:rsidRPr="00D367FE" w:rsidRDefault="00D367FE" w:rsidP="00D367FE">
      <w:pPr>
        <w:pStyle w:val="Prosttext1"/>
        <w:jc w:val="both"/>
        <w:rPr>
          <w:rFonts w:ascii="Times New Roman" w:hAnsi="Times New Roman"/>
          <w:sz w:val="24"/>
          <w:szCs w:val="24"/>
        </w:rPr>
      </w:pPr>
      <w:r w:rsidRPr="00D367FE">
        <w:rPr>
          <w:rFonts w:ascii="Times New Roman" w:hAnsi="Times New Roman"/>
          <w:sz w:val="24"/>
          <w:szCs w:val="24"/>
        </w:rPr>
        <w:t xml:space="preserve">(4) Dary lze poskytovat fyzickým osobám nebo příspěvkovým organizacím postiženým </w:t>
      </w:r>
      <w:proofErr w:type="gramStart"/>
      <w:r w:rsidRPr="00D367FE">
        <w:rPr>
          <w:rFonts w:ascii="Times New Roman" w:hAnsi="Times New Roman"/>
          <w:sz w:val="24"/>
          <w:szCs w:val="24"/>
        </w:rPr>
        <w:t>živelní</w:t>
      </w:r>
      <w:proofErr w:type="gramEnd"/>
      <w:r w:rsidRPr="00D367FE">
        <w:rPr>
          <w:rFonts w:ascii="Times New Roman" w:hAnsi="Times New Roman"/>
          <w:sz w:val="24"/>
          <w:szCs w:val="24"/>
        </w:rPr>
        <w:t xml:space="preserve"> pohromou, ekologickou nebo průmyslovou havárií na územích, na kterých byl vyhlášen nouzový stav, nebo stav nebezpečí. Na tyto dary se nevztahuje omezení podle odstavce 3.</w:t>
      </w:r>
    </w:p>
    <w:p w14:paraId="47B18804" w14:textId="77777777" w:rsidR="00D367FE" w:rsidRPr="00D367FE" w:rsidRDefault="00D367FE" w:rsidP="00D367FE">
      <w:pPr>
        <w:pStyle w:val="Prosttext1"/>
        <w:jc w:val="both"/>
        <w:rPr>
          <w:rFonts w:ascii="Times New Roman" w:hAnsi="Times New Roman"/>
          <w:sz w:val="24"/>
          <w:szCs w:val="24"/>
        </w:rPr>
      </w:pPr>
    </w:p>
    <w:p w14:paraId="00BBE7F6" w14:textId="77777777" w:rsidR="00D367FE" w:rsidRPr="00D367FE" w:rsidRDefault="00D367FE" w:rsidP="00D367FE">
      <w:pPr>
        <w:rPr>
          <w:sz w:val="24"/>
          <w:szCs w:val="24"/>
        </w:rPr>
      </w:pPr>
      <w:r w:rsidRPr="00D367FE">
        <w:rPr>
          <w:sz w:val="24"/>
          <w:szCs w:val="24"/>
        </w:rPr>
        <w:t>§ 14a</w:t>
      </w:r>
    </w:p>
    <w:p w14:paraId="43BE6810" w14:textId="77777777" w:rsidR="00D367FE" w:rsidRPr="00D367FE" w:rsidRDefault="00D367FE" w:rsidP="00D367FE">
      <w:pPr>
        <w:rPr>
          <w:sz w:val="24"/>
          <w:szCs w:val="24"/>
        </w:rPr>
      </w:pPr>
    </w:p>
    <w:p w14:paraId="7AAB0148" w14:textId="77777777" w:rsidR="00D367FE" w:rsidRPr="00D367FE" w:rsidRDefault="00D367FE" w:rsidP="00D367FE">
      <w:pPr>
        <w:rPr>
          <w:sz w:val="24"/>
          <w:szCs w:val="24"/>
        </w:rPr>
      </w:pPr>
      <w:r w:rsidRPr="00D367FE">
        <w:rPr>
          <w:b/>
          <w:bCs/>
          <w:sz w:val="24"/>
          <w:szCs w:val="24"/>
        </w:rPr>
        <w:t>Jiné úhrady z fondu</w:t>
      </w:r>
    </w:p>
    <w:p w14:paraId="0D5D19CD" w14:textId="77777777" w:rsidR="00D367FE" w:rsidRPr="00D367FE" w:rsidRDefault="00D367FE" w:rsidP="00D367FE">
      <w:pPr>
        <w:pStyle w:val="Prosttext1"/>
        <w:rPr>
          <w:rFonts w:ascii="Times New Roman" w:hAnsi="Times New Roman"/>
          <w:sz w:val="24"/>
          <w:szCs w:val="24"/>
        </w:rPr>
      </w:pPr>
      <w:r w:rsidRPr="00D367FE">
        <w:rPr>
          <w:rFonts w:ascii="Times New Roman" w:hAnsi="Times New Roman"/>
          <w:sz w:val="24"/>
          <w:szCs w:val="24"/>
        </w:rPr>
        <w:br/>
        <w:t>Z fondu lze hradit pořízení smuteční kytice nebo smutečního věnce v případě úmrtí zaměstnance.</w:t>
      </w:r>
    </w:p>
    <w:p w14:paraId="47B37DA7" w14:textId="77777777" w:rsidR="00D367FE" w:rsidRPr="00D367FE" w:rsidRDefault="00D367FE" w:rsidP="00D367FE">
      <w:pPr>
        <w:pStyle w:val="Prosttext1"/>
        <w:jc w:val="both"/>
        <w:rPr>
          <w:rFonts w:ascii="Times New Roman" w:hAnsi="Times New Roman"/>
          <w:sz w:val="24"/>
          <w:szCs w:val="24"/>
        </w:rPr>
      </w:pPr>
    </w:p>
    <w:p w14:paraId="4BE841A4" w14:textId="77777777" w:rsidR="00D367FE" w:rsidRPr="00D367FE" w:rsidRDefault="00D367FE" w:rsidP="00D367FE">
      <w:pPr>
        <w:pStyle w:val="Prosttext1"/>
        <w:jc w:val="both"/>
        <w:rPr>
          <w:rFonts w:ascii="Times New Roman" w:hAnsi="Times New Roman"/>
          <w:sz w:val="24"/>
          <w:szCs w:val="24"/>
        </w:rPr>
      </w:pPr>
    </w:p>
    <w:p w14:paraId="282AFF7B" w14:textId="77777777" w:rsidR="00D367FE" w:rsidRPr="00D367FE" w:rsidRDefault="00D367FE" w:rsidP="00D367FE">
      <w:pPr>
        <w:pStyle w:val="Prosttext1"/>
        <w:jc w:val="both"/>
        <w:rPr>
          <w:rFonts w:ascii="Times New Roman" w:hAnsi="Times New Roman"/>
          <w:b/>
          <w:bCs/>
          <w:sz w:val="24"/>
          <w:szCs w:val="24"/>
        </w:rPr>
      </w:pPr>
      <w:r w:rsidRPr="00D367FE">
        <w:rPr>
          <w:rFonts w:ascii="Times New Roman" w:hAnsi="Times New Roman"/>
          <w:b/>
          <w:bCs/>
          <w:sz w:val="24"/>
          <w:szCs w:val="24"/>
        </w:rPr>
        <w:t>Přechodná, zrušovací a závěrečná ustanovení</w:t>
      </w:r>
    </w:p>
    <w:p w14:paraId="1497CF6D" w14:textId="77777777" w:rsidR="00D367FE" w:rsidRPr="00D367FE" w:rsidRDefault="00D367FE" w:rsidP="00D367FE">
      <w:pPr>
        <w:pStyle w:val="Prosttext1"/>
        <w:jc w:val="both"/>
        <w:rPr>
          <w:rFonts w:ascii="Times New Roman" w:hAnsi="Times New Roman"/>
          <w:sz w:val="24"/>
          <w:szCs w:val="24"/>
        </w:rPr>
      </w:pPr>
    </w:p>
    <w:p w14:paraId="1EFD55DA" w14:textId="77777777" w:rsidR="00D367FE" w:rsidRPr="00D367FE" w:rsidRDefault="00D367FE" w:rsidP="00D367FE">
      <w:pPr>
        <w:pStyle w:val="Prosttext1"/>
        <w:jc w:val="both"/>
        <w:rPr>
          <w:rFonts w:ascii="Times New Roman" w:hAnsi="Times New Roman"/>
          <w:sz w:val="24"/>
          <w:szCs w:val="24"/>
        </w:rPr>
      </w:pPr>
      <w:r w:rsidRPr="00D367FE">
        <w:rPr>
          <w:rFonts w:ascii="Times New Roman" w:hAnsi="Times New Roman"/>
          <w:sz w:val="24"/>
          <w:szCs w:val="24"/>
        </w:rPr>
        <w:t>§ 15</w:t>
      </w:r>
    </w:p>
    <w:p w14:paraId="77D34A15" w14:textId="77777777" w:rsidR="00D367FE" w:rsidRPr="00D367FE" w:rsidRDefault="00D367FE" w:rsidP="00D367FE">
      <w:pPr>
        <w:pStyle w:val="Prosttext1"/>
        <w:jc w:val="both"/>
        <w:rPr>
          <w:rFonts w:ascii="Times New Roman" w:hAnsi="Times New Roman"/>
          <w:sz w:val="24"/>
          <w:szCs w:val="24"/>
        </w:rPr>
      </w:pPr>
    </w:p>
    <w:p w14:paraId="7FCE092D" w14:textId="77777777" w:rsidR="00D367FE" w:rsidRPr="00D367FE" w:rsidRDefault="00D367FE" w:rsidP="00D367FE">
      <w:pPr>
        <w:pStyle w:val="Prosttext1"/>
        <w:jc w:val="both"/>
        <w:rPr>
          <w:rFonts w:ascii="Times New Roman" w:hAnsi="Times New Roman"/>
          <w:sz w:val="24"/>
          <w:szCs w:val="24"/>
        </w:rPr>
      </w:pPr>
      <w:r w:rsidRPr="00D367FE">
        <w:rPr>
          <w:rFonts w:ascii="Times New Roman" w:hAnsi="Times New Roman"/>
          <w:sz w:val="24"/>
          <w:szCs w:val="24"/>
        </w:rPr>
        <w:t>Prostředky fondu vytvořené a pohledávky za zaměstnanci vzniklé z poskytnutých půjček před účinností této vyhlášky se považují za prostředky fondu a pohledávky podle této vyhlášky.</w:t>
      </w:r>
    </w:p>
    <w:p w14:paraId="1E4305CD" w14:textId="77777777" w:rsidR="00D367FE" w:rsidRPr="00D367FE" w:rsidRDefault="00D367FE" w:rsidP="00D367FE">
      <w:pPr>
        <w:pStyle w:val="Prosttext1"/>
        <w:jc w:val="both"/>
        <w:rPr>
          <w:rFonts w:ascii="Times New Roman" w:hAnsi="Times New Roman"/>
          <w:sz w:val="24"/>
          <w:szCs w:val="24"/>
        </w:rPr>
      </w:pPr>
    </w:p>
    <w:p w14:paraId="0C424618" w14:textId="77777777" w:rsidR="00D367FE" w:rsidRPr="00D367FE" w:rsidRDefault="00D367FE" w:rsidP="00D367FE">
      <w:pPr>
        <w:pStyle w:val="Prosttext1"/>
        <w:jc w:val="both"/>
        <w:rPr>
          <w:rFonts w:ascii="Times New Roman" w:hAnsi="Times New Roman"/>
          <w:sz w:val="24"/>
          <w:szCs w:val="24"/>
        </w:rPr>
      </w:pPr>
    </w:p>
    <w:p w14:paraId="6587B82B" w14:textId="77777777" w:rsidR="00D367FE" w:rsidRPr="00D367FE" w:rsidRDefault="00D367FE" w:rsidP="00D367FE">
      <w:pPr>
        <w:pStyle w:val="Prosttext1"/>
        <w:jc w:val="both"/>
        <w:rPr>
          <w:rFonts w:ascii="Times New Roman" w:hAnsi="Times New Roman"/>
          <w:sz w:val="24"/>
          <w:szCs w:val="24"/>
        </w:rPr>
      </w:pPr>
      <w:r w:rsidRPr="00D367FE">
        <w:rPr>
          <w:rFonts w:ascii="Times New Roman" w:hAnsi="Times New Roman"/>
          <w:sz w:val="24"/>
          <w:szCs w:val="24"/>
        </w:rPr>
        <w:t>____________________________________________________________</w:t>
      </w:r>
    </w:p>
    <w:p w14:paraId="22B14554" w14:textId="77777777" w:rsidR="00D367FE" w:rsidRPr="00D367FE" w:rsidRDefault="00D367FE" w:rsidP="00D367FE">
      <w:pPr>
        <w:pStyle w:val="Prosttext1"/>
        <w:jc w:val="both"/>
        <w:rPr>
          <w:rFonts w:ascii="Times New Roman" w:hAnsi="Times New Roman"/>
          <w:sz w:val="24"/>
          <w:szCs w:val="24"/>
        </w:rPr>
      </w:pPr>
    </w:p>
    <w:p w14:paraId="05BD7D16" w14:textId="77777777" w:rsidR="00D367FE" w:rsidRPr="00D367FE" w:rsidRDefault="00D367FE" w:rsidP="00D367FE">
      <w:pPr>
        <w:jc w:val="both"/>
        <w:rPr>
          <w:i/>
          <w:iCs/>
          <w:sz w:val="22"/>
          <w:szCs w:val="22"/>
        </w:rPr>
      </w:pPr>
      <w:r w:rsidRPr="00D367FE">
        <w:rPr>
          <w:i/>
          <w:iCs/>
          <w:sz w:val="22"/>
          <w:szCs w:val="22"/>
        </w:rPr>
        <w:t>1) § 54 odst. 1 zákona č. 219/2000 Sb., o majetku České republiky a jejím vystupování v právních vztazích, ve znění zákona č. 501/2001 Sb.</w:t>
      </w:r>
    </w:p>
    <w:p w14:paraId="5174791A" w14:textId="77777777" w:rsidR="00D367FE" w:rsidRPr="00D367FE" w:rsidRDefault="00D367FE" w:rsidP="00D367FE">
      <w:pPr>
        <w:jc w:val="both"/>
        <w:rPr>
          <w:i/>
          <w:iCs/>
          <w:sz w:val="22"/>
          <w:szCs w:val="22"/>
        </w:rPr>
      </w:pPr>
      <w:r w:rsidRPr="00D367FE">
        <w:rPr>
          <w:i/>
          <w:iCs/>
          <w:sz w:val="22"/>
          <w:szCs w:val="22"/>
        </w:rPr>
        <w:t>2) § 225 zákoníku práce.</w:t>
      </w:r>
    </w:p>
    <w:p w14:paraId="7C56B88D" w14:textId="77777777" w:rsidR="00D367FE" w:rsidRPr="00D367FE" w:rsidRDefault="00D367FE" w:rsidP="00D367FE">
      <w:pPr>
        <w:jc w:val="both"/>
        <w:rPr>
          <w:i/>
          <w:iCs/>
          <w:sz w:val="22"/>
          <w:szCs w:val="22"/>
        </w:rPr>
      </w:pPr>
      <w:r w:rsidRPr="00D367FE">
        <w:rPr>
          <w:i/>
          <w:iCs/>
          <w:sz w:val="22"/>
          <w:szCs w:val="22"/>
        </w:rPr>
        <w:t>2</w:t>
      </w:r>
      <w:proofErr w:type="gramStart"/>
      <w:r w:rsidRPr="00D367FE">
        <w:rPr>
          <w:i/>
          <w:iCs/>
          <w:sz w:val="22"/>
          <w:szCs w:val="22"/>
        </w:rPr>
        <w:t>a)zákon</w:t>
      </w:r>
      <w:proofErr w:type="gramEnd"/>
      <w:r w:rsidRPr="00D367FE">
        <w:rPr>
          <w:i/>
          <w:iCs/>
          <w:sz w:val="22"/>
          <w:szCs w:val="22"/>
        </w:rPr>
        <w:t xml:space="preserve"> č. 115/2006 Sb. o registrovaném partnerství</w:t>
      </w:r>
    </w:p>
    <w:p w14:paraId="25F2FED2" w14:textId="77777777" w:rsidR="00D367FE" w:rsidRPr="00D367FE" w:rsidRDefault="00D367FE" w:rsidP="00D367FE">
      <w:pPr>
        <w:rPr>
          <w:i/>
          <w:iCs/>
          <w:sz w:val="22"/>
          <w:szCs w:val="22"/>
        </w:rPr>
      </w:pPr>
      <w:proofErr w:type="gramStart"/>
      <w:r w:rsidRPr="00D367FE">
        <w:rPr>
          <w:i/>
          <w:iCs/>
          <w:sz w:val="22"/>
          <w:szCs w:val="22"/>
        </w:rPr>
        <w:t>2a</w:t>
      </w:r>
      <w:proofErr w:type="gramEnd"/>
      <w:r w:rsidRPr="00D367FE">
        <w:rPr>
          <w:i/>
          <w:iCs/>
          <w:sz w:val="22"/>
          <w:szCs w:val="22"/>
        </w:rPr>
        <w:t>) Zákon č. 115/2006 Sb., o registrovaném partnerství a o změně některých souvisejících zákonů</w:t>
      </w:r>
    </w:p>
    <w:p w14:paraId="76269308" w14:textId="77777777" w:rsidR="00D367FE" w:rsidRPr="00D367FE" w:rsidRDefault="00D367FE" w:rsidP="00D367FE">
      <w:pPr>
        <w:rPr>
          <w:i/>
          <w:iCs/>
          <w:sz w:val="22"/>
          <w:szCs w:val="22"/>
        </w:rPr>
      </w:pPr>
      <w:r w:rsidRPr="00D367FE">
        <w:rPr>
          <w:i/>
          <w:iCs/>
          <w:sz w:val="22"/>
          <w:szCs w:val="22"/>
        </w:rPr>
        <w:t>3) § 11 až 16 zákona č. 117/1995 Sb., o státní sociální podpoře, ve znění zákona č. 137/1996 Sb., zákona č. 242/1997 Sb. a zákona č. 271/2001 Sb.</w:t>
      </w:r>
    </w:p>
    <w:p w14:paraId="40E38474" w14:textId="77777777" w:rsidR="00D367FE" w:rsidRPr="00D367FE" w:rsidRDefault="00D367FE" w:rsidP="00D367FE">
      <w:pPr>
        <w:jc w:val="both"/>
        <w:rPr>
          <w:i/>
          <w:iCs/>
          <w:sz w:val="22"/>
          <w:szCs w:val="22"/>
        </w:rPr>
      </w:pPr>
      <w:r w:rsidRPr="00D367FE">
        <w:rPr>
          <w:i/>
          <w:iCs/>
          <w:sz w:val="22"/>
          <w:szCs w:val="22"/>
        </w:rPr>
        <w:lastRenderedPageBreak/>
        <w:t xml:space="preserve"> 4) § 34 zákona č. 219/2000 Sb.</w:t>
      </w:r>
    </w:p>
    <w:p w14:paraId="735D3B5E" w14:textId="77777777" w:rsidR="00D367FE" w:rsidRPr="00D367FE" w:rsidRDefault="00D367FE" w:rsidP="00D367FE">
      <w:pPr>
        <w:jc w:val="both"/>
        <w:rPr>
          <w:i/>
          <w:iCs/>
          <w:sz w:val="22"/>
          <w:szCs w:val="22"/>
        </w:rPr>
      </w:pPr>
      <w:r w:rsidRPr="00D367FE">
        <w:rPr>
          <w:i/>
          <w:iCs/>
          <w:sz w:val="22"/>
          <w:szCs w:val="22"/>
        </w:rPr>
        <w:t>5) § 68 zákona č. 218/2000 Sb.</w:t>
      </w:r>
    </w:p>
    <w:p w14:paraId="5ABB6E32" w14:textId="77777777" w:rsidR="00D367FE" w:rsidRPr="00D367FE" w:rsidRDefault="00D367FE" w:rsidP="00D367FE">
      <w:pPr>
        <w:jc w:val="both"/>
        <w:rPr>
          <w:i/>
          <w:iCs/>
          <w:sz w:val="22"/>
          <w:szCs w:val="22"/>
        </w:rPr>
      </w:pPr>
      <w:r w:rsidRPr="00D367FE">
        <w:rPr>
          <w:i/>
          <w:iCs/>
          <w:sz w:val="22"/>
          <w:szCs w:val="22"/>
        </w:rPr>
        <w:t>6) § 50 zákona č. 218/2000 Sb.</w:t>
      </w:r>
    </w:p>
    <w:p w14:paraId="637F677A" w14:textId="77777777" w:rsidR="00D367FE" w:rsidRPr="00D367FE" w:rsidRDefault="00D367FE" w:rsidP="00D367FE">
      <w:pPr>
        <w:jc w:val="both"/>
        <w:rPr>
          <w:i/>
          <w:iCs/>
          <w:sz w:val="22"/>
          <w:szCs w:val="22"/>
        </w:rPr>
      </w:pPr>
      <w:r w:rsidRPr="00D367FE">
        <w:rPr>
          <w:i/>
          <w:iCs/>
          <w:sz w:val="22"/>
          <w:szCs w:val="22"/>
        </w:rPr>
        <w:t>7) odkaz zrušen</w:t>
      </w:r>
    </w:p>
    <w:p w14:paraId="29B1A211" w14:textId="77777777" w:rsidR="00D367FE" w:rsidRPr="00D367FE" w:rsidRDefault="00D367FE" w:rsidP="00D367FE">
      <w:pPr>
        <w:jc w:val="both"/>
        <w:rPr>
          <w:i/>
          <w:iCs/>
          <w:sz w:val="22"/>
          <w:szCs w:val="22"/>
        </w:rPr>
      </w:pPr>
      <w:r w:rsidRPr="00D367FE">
        <w:rPr>
          <w:i/>
          <w:iCs/>
          <w:sz w:val="22"/>
          <w:szCs w:val="22"/>
        </w:rPr>
        <w:t>Vyhláška č. 430/2001 Sb., o nákladech na závodní stravování a jejich úhradě v organizačních složkách státu a státních příspěvkových organizacích.</w:t>
      </w:r>
    </w:p>
    <w:p w14:paraId="1EA32B7D" w14:textId="77777777" w:rsidR="00D367FE" w:rsidRPr="00D367FE" w:rsidRDefault="00D367FE" w:rsidP="00D367FE">
      <w:pPr>
        <w:jc w:val="both"/>
        <w:rPr>
          <w:i/>
          <w:iCs/>
          <w:sz w:val="22"/>
          <w:szCs w:val="22"/>
        </w:rPr>
      </w:pPr>
      <w:r w:rsidRPr="00D367FE">
        <w:rPr>
          <w:i/>
          <w:iCs/>
          <w:sz w:val="22"/>
          <w:szCs w:val="22"/>
        </w:rPr>
        <w:t>9) Zákon č. 42/1994 Sb., o penzijním připojištění se státním příspěvkem a o změnách některých zákonů souvisejících s jeho zavedením, ve znění pozdějších předpisů.</w:t>
      </w:r>
    </w:p>
    <w:p w14:paraId="74C80E8F" w14:textId="77777777" w:rsidR="00D367FE" w:rsidRPr="00D367FE" w:rsidRDefault="00D367FE" w:rsidP="00D367FE">
      <w:pPr>
        <w:jc w:val="both"/>
        <w:rPr>
          <w:i/>
          <w:iCs/>
          <w:sz w:val="22"/>
          <w:szCs w:val="22"/>
        </w:rPr>
      </w:pPr>
      <w:proofErr w:type="gramStart"/>
      <w:r w:rsidRPr="00D367FE">
        <w:rPr>
          <w:i/>
          <w:iCs/>
          <w:sz w:val="22"/>
          <w:szCs w:val="22"/>
        </w:rPr>
        <w:t>9a</w:t>
      </w:r>
      <w:proofErr w:type="gramEnd"/>
      <w:r w:rsidRPr="00D367FE">
        <w:rPr>
          <w:i/>
          <w:iCs/>
          <w:sz w:val="22"/>
          <w:szCs w:val="22"/>
        </w:rPr>
        <w:t>) Zákon č. 363/1999 Sb., o pojišťovnictví a o změně některých souvisejících zákonů (zákon o pojišťovnictví), ve znění pozdějších předpisů."</w:t>
      </w:r>
    </w:p>
    <w:p w14:paraId="39E36DF9" w14:textId="77777777" w:rsidR="00D367FE" w:rsidRPr="00D367FE" w:rsidRDefault="00D367FE" w:rsidP="00D367FE">
      <w:pPr>
        <w:rPr>
          <w:i/>
          <w:iCs/>
          <w:sz w:val="22"/>
          <w:szCs w:val="22"/>
        </w:rPr>
      </w:pPr>
      <w:r w:rsidRPr="00D367FE">
        <w:rPr>
          <w:i/>
          <w:iCs/>
          <w:sz w:val="22"/>
          <w:szCs w:val="22"/>
        </w:rPr>
        <w:t>10) § 19 odst. 1 a § 23 zákona č. 77/1997 Sb., o státním podniku.</w:t>
      </w:r>
    </w:p>
    <w:p w14:paraId="64FEC431" w14:textId="77777777" w:rsidR="00D367FE" w:rsidRPr="00D367FE" w:rsidRDefault="00D367FE" w:rsidP="00D367FE">
      <w:pPr>
        <w:rPr>
          <w:i/>
          <w:iCs/>
          <w:sz w:val="22"/>
          <w:szCs w:val="22"/>
        </w:rPr>
      </w:pPr>
      <w:r w:rsidRPr="00D367FE">
        <w:rPr>
          <w:i/>
          <w:iCs/>
          <w:sz w:val="22"/>
          <w:szCs w:val="22"/>
        </w:rPr>
        <w:t>11)  Zákon č. 427/2011 Sb., o doplňkovém penzijním spoření, ve znění pozdějších předpisů</w:t>
      </w:r>
    </w:p>
    <w:p w14:paraId="0CC25F9D" w14:textId="17DAAF94" w:rsidR="00CB66E1" w:rsidRPr="00D367FE" w:rsidRDefault="00CB66E1" w:rsidP="00CB66E1">
      <w:pPr>
        <w:rPr>
          <w:sz w:val="24"/>
          <w:szCs w:val="24"/>
        </w:rPr>
      </w:pPr>
    </w:p>
    <w:p w14:paraId="3B8E7451" w14:textId="63112010" w:rsidR="00CB66E1" w:rsidRPr="00D367FE" w:rsidRDefault="00CB66E1" w:rsidP="00CB66E1">
      <w:pPr>
        <w:rPr>
          <w:sz w:val="24"/>
          <w:szCs w:val="24"/>
        </w:rPr>
      </w:pPr>
    </w:p>
    <w:p w14:paraId="23080172" w14:textId="77777777" w:rsidR="00CB66E1" w:rsidRPr="00CB66E1" w:rsidRDefault="00CB66E1" w:rsidP="00CB66E1"/>
    <w:sectPr w:rsidR="00CB66E1" w:rsidRPr="00CB66E1">
      <w:footerReference w:type="default" r:id="rId9"/>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559D6F" w14:textId="77777777" w:rsidR="00DC0343" w:rsidRDefault="00DC0343">
      <w:r>
        <w:separator/>
      </w:r>
    </w:p>
  </w:endnote>
  <w:endnote w:type="continuationSeparator" w:id="0">
    <w:p w14:paraId="4FB966E5" w14:textId="77777777" w:rsidR="00DC0343" w:rsidRDefault="00DC0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MT">
    <w:altName w:val="Arial"/>
    <w:panose1 w:val="00000000000000000000"/>
    <w:charset w:val="EE"/>
    <w:family w:val="auto"/>
    <w:notTrueType/>
    <w:pitch w:val="default"/>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4D8A7" w14:textId="77777777" w:rsidR="00D6427D" w:rsidRDefault="00D6427D" w:rsidP="00253ACF">
    <w:pPr>
      <w:pStyle w:val="Zpat"/>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08C8C8" w14:textId="77777777" w:rsidR="00DC0343" w:rsidRDefault="00DC0343">
      <w:r>
        <w:separator/>
      </w:r>
    </w:p>
  </w:footnote>
  <w:footnote w:type="continuationSeparator" w:id="0">
    <w:p w14:paraId="27E5BD1F" w14:textId="77777777" w:rsidR="00DC0343" w:rsidRDefault="00DC03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05948"/>
    <w:multiLevelType w:val="hybridMultilevel"/>
    <w:tmpl w:val="D8A6DCCA"/>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1147D82"/>
    <w:multiLevelType w:val="singleLevel"/>
    <w:tmpl w:val="99967ED6"/>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1FB16EE"/>
    <w:multiLevelType w:val="multilevel"/>
    <w:tmpl w:val="8A54630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 w15:restartNumberingAfterBreak="0">
    <w:nsid w:val="02441AC3"/>
    <w:multiLevelType w:val="hybridMultilevel"/>
    <w:tmpl w:val="9A88D86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3090F3C"/>
    <w:multiLevelType w:val="singleLevel"/>
    <w:tmpl w:val="0405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04903E13"/>
    <w:multiLevelType w:val="hybridMultilevel"/>
    <w:tmpl w:val="50E23D82"/>
    <w:lvl w:ilvl="0" w:tplc="0405000B">
      <w:start w:val="1"/>
      <w:numFmt w:val="bullet"/>
      <w:lvlText w:val=""/>
      <w:lvlJc w:val="left"/>
      <w:pPr>
        <w:ind w:left="644" w:hanging="360"/>
      </w:pPr>
      <w:rPr>
        <w:rFonts w:ascii="Wingdings" w:hAnsi="Wingdings"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6" w15:restartNumberingAfterBreak="0">
    <w:nsid w:val="06D6605E"/>
    <w:multiLevelType w:val="singleLevel"/>
    <w:tmpl w:val="0405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08530658"/>
    <w:multiLevelType w:val="hybridMultilevel"/>
    <w:tmpl w:val="26561240"/>
    <w:lvl w:ilvl="0" w:tplc="0405000B">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8" w15:restartNumberingAfterBreak="0">
    <w:nsid w:val="08F139C5"/>
    <w:multiLevelType w:val="hybridMultilevel"/>
    <w:tmpl w:val="DF2A00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09FE7DCB"/>
    <w:multiLevelType w:val="hybridMultilevel"/>
    <w:tmpl w:val="37F8A948"/>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0" w15:restartNumberingAfterBreak="0">
    <w:nsid w:val="0AB8768C"/>
    <w:multiLevelType w:val="hybridMultilevel"/>
    <w:tmpl w:val="5F8A930A"/>
    <w:lvl w:ilvl="0" w:tplc="E5EE7800">
      <w:start w:val="1"/>
      <w:numFmt w:val="bullet"/>
      <w:lvlText w:val=""/>
      <w:lvlJc w:val="left"/>
      <w:pPr>
        <w:tabs>
          <w:tab w:val="num" w:pos="780"/>
        </w:tabs>
        <w:ind w:left="780"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00376F8"/>
    <w:multiLevelType w:val="singleLevel"/>
    <w:tmpl w:val="0405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1480329E"/>
    <w:multiLevelType w:val="hybridMultilevel"/>
    <w:tmpl w:val="57409096"/>
    <w:lvl w:ilvl="0" w:tplc="0405000B">
      <w:start w:val="1"/>
      <w:numFmt w:val="bullet"/>
      <w:lvlText w:val=""/>
      <w:lvlJc w:val="left"/>
      <w:pPr>
        <w:ind w:left="644" w:hanging="360"/>
      </w:pPr>
      <w:rPr>
        <w:rFonts w:ascii="Wingdings" w:hAnsi="Wingdings"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3" w15:restartNumberingAfterBreak="0">
    <w:nsid w:val="165C73A7"/>
    <w:multiLevelType w:val="singleLevel"/>
    <w:tmpl w:val="99967ED6"/>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16FC6501"/>
    <w:multiLevelType w:val="singleLevel"/>
    <w:tmpl w:val="11A43A18"/>
    <w:lvl w:ilvl="0">
      <w:start w:val="3"/>
      <w:numFmt w:val="bullet"/>
      <w:lvlText w:val="-"/>
      <w:lvlJc w:val="left"/>
      <w:pPr>
        <w:tabs>
          <w:tab w:val="num" w:pos="360"/>
        </w:tabs>
        <w:ind w:left="360" w:hanging="360"/>
      </w:pPr>
      <w:rPr>
        <w:rFonts w:hint="default"/>
      </w:rPr>
    </w:lvl>
  </w:abstractNum>
  <w:abstractNum w:abstractNumId="15" w15:restartNumberingAfterBreak="0">
    <w:nsid w:val="1F2200C8"/>
    <w:multiLevelType w:val="hybridMultilevel"/>
    <w:tmpl w:val="659A4754"/>
    <w:lvl w:ilvl="0" w:tplc="0405000D">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5723819"/>
    <w:multiLevelType w:val="hybridMultilevel"/>
    <w:tmpl w:val="A9243B5E"/>
    <w:lvl w:ilvl="0" w:tplc="0405000D">
      <w:start w:val="1"/>
      <w:numFmt w:val="bullet"/>
      <w:lvlText w:val=""/>
      <w:lvlJc w:val="left"/>
      <w:pPr>
        <w:tabs>
          <w:tab w:val="num" w:pos="720"/>
        </w:tabs>
        <w:ind w:left="72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7" w15:restartNumberingAfterBreak="0">
    <w:nsid w:val="265B1C71"/>
    <w:multiLevelType w:val="hybridMultilevel"/>
    <w:tmpl w:val="8ADA7016"/>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26A96E27"/>
    <w:multiLevelType w:val="hybridMultilevel"/>
    <w:tmpl w:val="F33041DE"/>
    <w:lvl w:ilvl="0" w:tplc="04050011">
      <w:start w:val="1"/>
      <w:numFmt w:val="decimal"/>
      <w:lvlText w:val="%1)"/>
      <w:lvlJc w:val="left"/>
      <w:pPr>
        <w:ind w:left="812"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71B6D04"/>
    <w:multiLevelType w:val="hybridMultilevel"/>
    <w:tmpl w:val="0BCE4A18"/>
    <w:lvl w:ilvl="0" w:tplc="04050005">
      <w:start w:val="1"/>
      <w:numFmt w:val="bullet"/>
      <w:lvlText w:val=""/>
      <w:lvlJc w:val="left"/>
      <w:pPr>
        <w:tabs>
          <w:tab w:val="num" w:pos="720"/>
        </w:tabs>
        <w:ind w:left="72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0" w15:restartNumberingAfterBreak="0">
    <w:nsid w:val="275523AE"/>
    <w:multiLevelType w:val="singleLevel"/>
    <w:tmpl w:val="1786C6A4"/>
    <w:lvl w:ilvl="0">
      <w:start w:val="7"/>
      <w:numFmt w:val="decimal"/>
      <w:pStyle w:val="Nadpis5"/>
      <w:lvlText w:val="%1"/>
      <w:lvlJc w:val="left"/>
      <w:pPr>
        <w:tabs>
          <w:tab w:val="num" w:pos="705"/>
        </w:tabs>
        <w:ind w:left="705" w:hanging="705"/>
      </w:pPr>
      <w:rPr>
        <w:rFonts w:hint="default"/>
      </w:rPr>
    </w:lvl>
  </w:abstractNum>
  <w:abstractNum w:abstractNumId="21" w15:restartNumberingAfterBreak="0">
    <w:nsid w:val="276A545F"/>
    <w:multiLevelType w:val="singleLevel"/>
    <w:tmpl w:val="99967ED6"/>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27A22489"/>
    <w:multiLevelType w:val="singleLevel"/>
    <w:tmpl w:val="0405000F"/>
    <w:lvl w:ilvl="0">
      <w:start w:val="1"/>
      <w:numFmt w:val="decimal"/>
      <w:lvlText w:val="%1."/>
      <w:lvlJc w:val="left"/>
      <w:pPr>
        <w:tabs>
          <w:tab w:val="num" w:pos="360"/>
        </w:tabs>
        <w:ind w:left="360" w:hanging="360"/>
      </w:pPr>
      <w:rPr>
        <w:rFonts w:hint="default"/>
      </w:rPr>
    </w:lvl>
  </w:abstractNum>
  <w:abstractNum w:abstractNumId="23" w15:restartNumberingAfterBreak="0">
    <w:nsid w:val="28B31507"/>
    <w:multiLevelType w:val="singleLevel"/>
    <w:tmpl w:val="99967ED6"/>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29071D88"/>
    <w:multiLevelType w:val="singleLevel"/>
    <w:tmpl w:val="0405000B"/>
    <w:lvl w:ilvl="0">
      <w:start w:val="1"/>
      <w:numFmt w:val="bullet"/>
      <w:lvlText w:val=""/>
      <w:lvlJc w:val="left"/>
      <w:pPr>
        <w:tabs>
          <w:tab w:val="num" w:pos="720"/>
        </w:tabs>
        <w:ind w:left="720" w:hanging="360"/>
      </w:pPr>
      <w:rPr>
        <w:rFonts w:ascii="Wingdings" w:hAnsi="Wingdings" w:hint="default"/>
      </w:rPr>
    </w:lvl>
  </w:abstractNum>
  <w:abstractNum w:abstractNumId="25" w15:restartNumberingAfterBreak="0">
    <w:nsid w:val="2CC8268A"/>
    <w:multiLevelType w:val="singleLevel"/>
    <w:tmpl w:val="04050011"/>
    <w:lvl w:ilvl="0">
      <w:start w:val="1"/>
      <w:numFmt w:val="decimal"/>
      <w:lvlText w:val="%1)"/>
      <w:lvlJc w:val="left"/>
      <w:pPr>
        <w:tabs>
          <w:tab w:val="num" w:pos="360"/>
        </w:tabs>
        <w:ind w:left="360" w:hanging="360"/>
      </w:pPr>
      <w:rPr>
        <w:rFonts w:hint="default"/>
      </w:rPr>
    </w:lvl>
  </w:abstractNum>
  <w:abstractNum w:abstractNumId="26" w15:restartNumberingAfterBreak="0">
    <w:nsid w:val="2FAE5B0E"/>
    <w:multiLevelType w:val="singleLevel"/>
    <w:tmpl w:val="DEAAACE8"/>
    <w:lvl w:ilvl="0">
      <w:start w:val="1"/>
      <w:numFmt w:val="bullet"/>
      <w:lvlText w:val=""/>
      <w:lvlJc w:val="left"/>
      <w:pPr>
        <w:tabs>
          <w:tab w:val="num" w:pos="360"/>
        </w:tabs>
        <w:ind w:left="360" w:hanging="360"/>
      </w:pPr>
      <w:rPr>
        <w:rFonts w:ascii="Symbol" w:hAnsi="Symbol" w:hint="default"/>
        <w:color w:val="auto"/>
      </w:rPr>
    </w:lvl>
  </w:abstractNum>
  <w:abstractNum w:abstractNumId="27" w15:restartNumberingAfterBreak="0">
    <w:nsid w:val="31553EB3"/>
    <w:multiLevelType w:val="singleLevel"/>
    <w:tmpl w:val="11A8B96A"/>
    <w:lvl w:ilvl="0">
      <w:numFmt w:val="bullet"/>
      <w:lvlText w:val="-"/>
      <w:lvlJc w:val="left"/>
      <w:pPr>
        <w:tabs>
          <w:tab w:val="num" w:pos="720"/>
        </w:tabs>
        <w:ind w:left="720" w:hanging="360"/>
      </w:pPr>
    </w:lvl>
  </w:abstractNum>
  <w:abstractNum w:abstractNumId="28" w15:restartNumberingAfterBreak="0">
    <w:nsid w:val="332D13AD"/>
    <w:multiLevelType w:val="singleLevel"/>
    <w:tmpl w:val="04050005"/>
    <w:lvl w:ilvl="0">
      <w:start w:val="1"/>
      <w:numFmt w:val="bullet"/>
      <w:lvlText w:val=""/>
      <w:lvlJc w:val="left"/>
      <w:pPr>
        <w:tabs>
          <w:tab w:val="num" w:pos="360"/>
        </w:tabs>
        <w:ind w:left="360" w:hanging="360"/>
      </w:pPr>
      <w:rPr>
        <w:rFonts w:ascii="Wingdings" w:hAnsi="Wingdings" w:hint="default"/>
      </w:rPr>
    </w:lvl>
  </w:abstractNum>
  <w:abstractNum w:abstractNumId="29" w15:restartNumberingAfterBreak="0">
    <w:nsid w:val="3629753D"/>
    <w:multiLevelType w:val="singleLevel"/>
    <w:tmpl w:val="0405000B"/>
    <w:lvl w:ilvl="0">
      <w:start w:val="1"/>
      <w:numFmt w:val="bullet"/>
      <w:lvlText w:val=""/>
      <w:lvlJc w:val="left"/>
      <w:pPr>
        <w:tabs>
          <w:tab w:val="num" w:pos="360"/>
        </w:tabs>
        <w:ind w:left="360" w:hanging="360"/>
      </w:pPr>
      <w:rPr>
        <w:rFonts w:ascii="Wingdings" w:hAnsi="Wingdings" w:hint="default"/>
      </w:rPr>
    </w:lvl>
  </w:abstractNum>
  <w:abstractNum w:abstractNumId="30" w15:restartNumberingAfterBreak="0">
    <w:nsid w:val="38D2146F"/>
    <w:multiLevelType w:val="singleLevel"/>
    <w:tmpl w:val="99967ED6"/>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3B881DC4"/>
    <w:multiLevelType w:val="singleLevel"/>
    <w:tmpl w:val="99967ED6"/>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3C2F2189"/>
    <w:multiLevelType w:val="singleLevel"/>
    <w:tmpl w:val="04050005"/>
    <w:lvl w:ilvl="0">
      <w:start w:val="1"/>
      <w:numFmt w:val="bullet"/>
      <w:lvlText w:val=""/>
      <w:lvlJc w:val="left"/>
      <w:pPr>
        <w:tabs>
          <w:tab w:val="num" w:pos="360"/>
        </w:tabs>
        <w:ind w:left="360" w:hanging="360"/>
      </w:pPr>
      <w:rPr>
        <w:rFonts w:ascii="Wingdings" w:hAnsi="Wingdings" w:hint="default"/>
      </w:rPr>
    </w:lvl>
  </w:abstractNum>
  <w:abstractNum w:abstractNumId="33" w15:restartNumberingAfterBreak="0">
    <w:nsid w:val="3C5963E3"/>
    <w:multiLevelType w:val="singleLevel"/>
    <w:tmpl w:val="04050005"/>
    <w:lvl w:ilvl="0">
      <w:start w:val="1"/>
      <w:numFmt w:val="bullet"/>
      <w:lvlText w:val=""/>
      <w:lvlJc w:val="left"/>
      <w:pPr>
        <w:tabs>
          <w:tab w:val="num" w:pos="360"/>
        </w:tabs>
        <w:ind w:left="360" w:hanging="360"/>
      </w:pPr>
      <w:rPr>
        <w:rFonts w:ascii="Wingdings" w:hAnsi="Wingdings" w:hint="default"/>
      </w:rPr>
    </w:lvl>
  </w:abstractNum>
  <w:abstractNum w:abstractNumId="34" w15:restartNumberingAfterBreak="0">
    <w:nsid w:val="4719424F"/>
    <w:multiLevelType w:val="singleLevel"/>
    <w:tmpl w:val="04050005"/>
    <w:lvl w:ilvl="0">
      <w:start w:val="1"/>
      <w:numFmt w:val="bullet"/>
      <w:lvlText w:val=""/>
      <w:lvlJc w:val="left"/>
      <w:pPr>
        <w:tabs>
          <w:tab w:val="num" w:pos="360"/>
        </w:tabs>
        <w:ind w:left="360" w:hanging="360"/>
      </w:pPr>
      <w:rPr>
        <w:rFonts w:ascii="Wingdings" w:hAnsi="Wingdings" w:hint="default"/>
      </w:rPr>
    </w:lvl>
  </w:abstractNum>
  <w:abstractNum w:abstractNumId="35" w15:restartNumberingAfterBreak="0">
    <w:nsid w:val="4970220B"/>
    <w:multiLevelType w:val="hybridMultilevel"/>
    <w:tmpl w:val="107843B0"/>
    <w:lvl w:ilvl="0" w:tplc="0405000B">
      <w:start w:val="1"/>
      <w:numFmt w:val="bullet"/>
      <w:lvlText w:val=""/>
      <w:lvlJc w:val="left"/>
      <w:pPr>
        <w:ind w:left="644" w:hanging="360"/>
      </w:pPr>
      <w:rPr>
        <w:rFonts w:ascii="Wingdings" w:hAnsi="Wingdings"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36" w15:restartNumberingAfterBreak="0">
    <w:nsid w:val="4BCD2A11"/>
    <w:multiLevelType w:val="multilevel"/>
    <w:tmpl w:val="17A68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DF45BC8"/>
    <w:multiLevelType w:val="singleLevel"/>
    <w:tmpl w:val="0405000B"/>
    <w:lvl w:ilvl="0">
      <w:start w:val="1"/>
      <w:numFmt w:val="bullet"/>
      <w:lvlText w:val=""/>
      <w:lvlJc w:val="left"/>
      <w:pPr>
        <w:tabs>
          <w:tab w:val="num" w:pos="360"/>
        </w:tabs>
        <w:ind w:left="360" w:hanging="360"/>
      </w:pPr>
      <w:rPr>
        <w:rFonts w:ascii="Wingdings" w:hAnsi="Wingdings" w:hint="default"/>
      </w:rPr>
    </w:lvl>
  </w:abstractNum>
  <w:abstractNum w:abstractNumId="38" w15:restartNumberingAfterBreak="0">
    <w:nsid w:val="4FEC694B"/>
    <w:multiLevelType w:val="singleLevel"/>
    <w:tmpl w:val="04050005"/>
    <w:lvl w:ilvl="0">
      <w:start w:val="1"/>
      <w:numFmt w:val="bullet"/>
      <w:lvlText w:val=""/>
      <w:lvlJc w:val="left"/>
      <w:pPr>
        <w:tabs>
          <w:tab w:val="num" w:pos="360"/>
        </w:tabs>
        <w:ind w:left="360" w:hanging="360"/>
      </w:pPr>
      <w:rPr>
        <w:rFonts w:ascii="Wingdings" w:hAnsi="Wingdings" w:hint="default"/>
      </w:rPr>
    </w:lvl>
  </w:abstractNum>
  <w:abstractNum w:abstractNumId="39" w15:restartNumberingAfterBreak="0">
    <w:nsid w:val="52EA12A7"/>
    <w:multiLevelType w:val="singleLevel"/>
    <w:tmpl w:val="0405000B"/>
    <w:lvl w:ilvl="0">
      <w:start w:val="1"/>
      <w:numFmt w:val="bullet"/>
      <w:lvlText w:val=""/>
      <w:lvlJc w:val="left"/>
      <w:pPr>
        <w:tabs>
          <w:tab w:val="num" w:pos="360"/>
        </w:tabs>
        <w:ind w:left="360" w:hanging="360"/>
      </w:pPr>
      <w:rPr>
        <w:rFonts w:ascii="Wingdings" w:hAnsi="Wingdings" w:hint="default"/>
      </w:rPr>
    </w:lvl>
  </w:abstractNum>
  <w:abstractNum w:abstractNumId="40" w15:restartNumberingAfterBreak="0">
    <w:nsid w:val="5635679E"/>
    <w:multiLevelType w:val="singleLevel"/>
    <w:tmpl w:val="0405000B"/>
    <w:lvl w:ilvl="0">
      <w:start w:val="1"/>
      <w:numFmt w:val="bullet"/>
      <w:lvlText w:val=""/>
      <w:lvlJc w:val="left"/>
      <w:pPr>
        <w:tabs>
          <w:tab w:val="num" w:pos="360"/>
        </w:tabs>
        <w:ind w:left="360" w:hanging="360"/>
      </w:pPr>
      <w:rPr>
        <w:rFonts w:ascii="Wingdings" w:hAnsi="Wingdings" w:hint="default"/>
      </w:rPr>
    </w:lvl>
  </w:abstractNum>
  <w:abstractNum w:abstractNumId="41" w15:restartNumberingAfterBreak="0">
    <w:nsid w:val="573A1A9E"/>
    <w:multiLevelType w:val="multilevel"/>
    <w:tmpl w:val="3F364A5C"/>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42" w15:restartNumberingAfterBreak="0">
    <w:nsid w:val="58365076"/>
    <w:multiLevelType w:val="hybridMultilevel"/>
    <w:tmpl w:val="3CFE58C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58877606"/>
    <w:multiLevelType w:val="hybridMultilevel"/>
    <w:tmpl w:val="CF849DFA"/>
    <w:lvl w:ilvl="0" w:tplc="0405000B">
      <w:start w:val="1"/>
      <w:numFmt w:val="bullet"/>
      <w:lvlText w:val=""/>
      <w:lvlJc w:val="left"/>
      <w:pPr>
        <w:ind w:left="644" w:hanging="360"/>
      </w:pPr>
      <w:rPr>
        <w:rFonts w:ascii="Wingdings" w:hAnsi="Wingdings"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44" w15:restartNumberingAfterBreak="0">
    <w:nsid w:val="59CB1D09"/>
    <w:multiLevelType w:val="hybridMultilevel"/>
    <w:tmpl w:val="491A0072"/>
    <w:lvl w:ilvl="0" w:tplc="57C21CBA">
      <w:start w:val="1"/>
      <w:numFmt w:val="bullet"/>
      <w:lvlText w:val="•"/>
      <w:lvlJc w:val="left"/>
      <w:pPr>
        <w:tabs>
          <w:tab w:val="num" w:pos="720"/>
        </w:tabs>
        <w:ind w:left="720" w:hanging="360"/>
      </w:pPr>
      <w:rPr>
        <w:rFonts w:ascii="Times New Roman" w:hAnsi="Times New Roman" w:hint="default"/>
      </w:rPr>
    </w:lvl>
    <w:lvl w:ilvl="1" w:tplc="5A08783C" w:tentative="1">
      <w:start w:val="1"/>
      <w:numFmt w:val="bullet"/>
      <w:lvlText w:val="•"/>
      <w:lvlJc w:val="left"/>
      <w:pPr>
        <w:tabs>
          <w:tab w:val="num" w:pos="1440"/>
        </w:tabs>
        <w:ind w:left="1440" w:hanging="360"/>
      </w:pPr>
      <w:rPr>
        <w:rFonts w:ascii="Times New Roman" w:hAnsi="Times New Roman" w:hint="default"/>
      </w:rPr>
    </w:lvl>
    <w:lvl w:ilvl="2" w:tplc="2AD0D77C" w:tentative="1">
      <w:start w:val="1"/>
      <w:numFmt w:val="bullet"/>
      <w:lvlText w:val="•"/>
      <w:lvlJc w:val="left"/>
      <w:pPr>
        <w:tabs>
          <w:tab w:val="num" w:pos="2160"/>
        </w:tabs>
        <w:ind w:left="2160" w:hanging="360"/>
      </w:pPr>
      <w:rPr>
        <w:rFonts w:ascii="Times New Roman" w:hAnsi="Times New Roman" w:hint="default"/>
      </w:rPr>
    </w:lvl>
    <w:lvl w:ilvl="3" w:tplc="55C4B598" w:tentative="1">
      <w:start w:val="1"/>
      <w:numFmt w:val="bullet"/>
      <w:lvlText w:val="•"/>
      <w:lvlJc w:val="left"/>
      <w:pPr>
        <w:tabs>
          <w:tab w:val="num" w:pos="2880"/>
        </w:tabs>
        <w:ind w:left="2880" w:hanging="360"/>
      </w:pPr>
      <w:rPr>
        <w:rFonts w:ascii="Times New Roman" w:hAnsi="Times New Roman" w:hint="default"/>
      </w:rPr>
    </w:lvl>
    <w:lvl w:ilvl="4" w:tplc="F950F4B2" w:tentative="1">
      <w:start w:val="1"/>
      <w:numFmt w:val="bullet"/>
      <w:lvlText w:val="•"/>
      <w:lvlJc w:val="left"/>
      <w:pPr>
        <w:tabs>
          <w:tab w:val="num" w:pos="3600"/>
        </w:tabs>
        <w:ind w:left="3600" w:hanging="360"/>
      </w:pPr>
      <w:rPr>
        <w:rFonts w:ascii="Times New Roman" w:hAnsi="Times New Roman" w:hint="default"/>
      </w:rPr>
    </w:lvl>
    <w:lvl w:ilvl="5" w:tplc="FBCA3ABE" w:tentative="1">
      <w:start w:val="1"/>
      <w:numFmt w:val="bullet"/>
      <w:lvlText w:val="•"/>
      <w:lvlJc w:val="left"/>
      <w:pPr>
        <w:tabs>
          <w:tab w:val="num" w:pos="4320"/>
        </w:tabs>
        <w:ind w:left="4320" w:hanging="360"/>
      </w:pPr>
      <w:rPr>
        <w:rFonts w:ascii="Times New Roman" w:hAnsi="Times New Roman" w:hint="default"/>
      </w:rPr>
    </w:lvl>
    <w:lvl w:ilvl="6" w:tplc="08CA7678" w:tentative="1">
      <w:start w:val="1"/>
      <w:numFmt w:val="bullet"/>
      <w:lvlText w:val="•"/>
      <w:lvlJc w:val="left"/>
      <w:pPr>
        <w:tabs>
          <w:tab w:val="num" w:pos="5040"/>
        </w:tabs>
        <w:ind w:left="5040" w:hanging="360"/>
      </w:pPr>
      <w:rPr>
        <w:rFonts w:ascii="Times New Roman" w:hAnsi="Times New Roman" w:hint="default"/>
      </w:rPr>
    </w:lvl>
    <w:lvl w:ilvl="7" w:tplc="53427E66" w:tentative="1">
      <w:start w:val="1"/>
      <w:numFmt w:val="bullet"/>
      <w:lvlText w:val="•"/>
      <w:lvlJc w:val="left"/>
      <w:pPr>
        <w:tabs>
          <w:tab w:val="num" w:pos="5760"/>
        </w:tabs>
        <w:ind w:left="5760" w:hanging="360"/>
      </w:pPr>
      <w:rPr>
        <w:rFonts w:ascii="Times New Roman" w:hAnsi="Times New Roman" w:hint="default"/>
      </w:rPr>
    </w:lvl>
    <w:lvl w:ilvl="8" w:tplc="84821684" w:tentative="1">
      <w:start w:val="1"/>
      <w:numFmt w:val="bullet"/>
      <w:lvlText w:val="•"/>
      <w:lvlJc w:val="left"/>
      <w:pPr>
        <w:tabs>
          <w:tab w:val="num" w:pos="6480"/>
        </w:tabs>
        <w:ind w:left="6480" w:hanging="360"/>
      </w:pPr>
      <w:rPr>
        <w:rFonts w:ascii="Times New Roman" w:hAnsi="Times New Roman" w:hint="default"/>
      </w:rPr>
    </w:lvl>
  </w:abstractNum>
  <w:abstractNum w:abstractNumId="45" w15:restartNumberingAfterBreak="0">
    <w:nsid w:val="5A7C1778"/>
    <w:multiLevelType w:val="singleLevel"/>
    <w:tmpl w:val="E200B8A6"/>
    <w:lvl w:ilvl="0">
      <w:start w:val="741"/>
      <w:numFmt w:val="bullet"/>
      <w:lvlText w:val="-"/>
      <w:lvlJc w:val="left"/>
      <w:pPr>
        <w:tabs>
          <w:tab w:val="num" w:pos="360"/>
        </w:tabs>
        <w:ind w:left="360" w:hanging="360"/>
      </w:pPr>
    </w:lvl>
  </w:abstractNum>
  <w:abstractNum w:abstractNumId="46" w15:restartNumberingAfterBreak="0">
    <w:nsid w:val="5BBA299C"/>
    <w:multiLevelType w:val="hybridMultilevel"/>
    <w:tmpl w:val="7E982C0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7" w15:restartNumberingAfterBreak="0">
    <w:nsid w:val="5C311E71"/>
    <w:multiLevelType w:val="hybridMultilevel"/>
    <w:tmpl w:val="41D64546"/>
    <w:lvl w:ilvl="0" w:tplc="08FCFF8C">
      <w:start w:val="14"/>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5D02657C"/>
    <w:multiLevelType w:val="singleLevel"/>
    <w:tmpl w:val="0405000B"/>
    <w:lvl w:ilvl="0">
      <w:start w:val="1"/>
      <w:numFmt w:val="bullet"/>
      <w:lvlText w:val=""/>
      <w:lvlJc w:val="left"/>
      <w:pPr>
        <w:tabs>
          <w:tab w:val="num" w:pos="360"/>
        </w:tabs>
        <w:ind w:left="360" w:hanging="360"/>
      </w:pPr>
      <w:rPr>
        <w:rFonts w:ascii="Wingdings" w:hAnsi="Wingdings" w:hint="default"/>
      </w:rPr>
    </w:lvl>
  </w:abstractNum>
  <w:abstractNum w:abstractNumId="49" w15:restartNumberingAfterBreak="0">
    <w:nsid w:val="5D467FD7"/>
    <w:multiLevelType w:val="hybridMultilevel"/>
    <w:tmpl w:val="6EEE359A"/>
    <w:lvl w:ilvl="0" w:tplc="0405000D">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62BA55FF"/>
    <w:multiLevelType w:val="hybridMultilevel"/>
    <w:tmpl w:val="6AFEF0AA"/>
    <w:lvl w:ilvl="0" w:tplc="04050001">
      <w:start w:val="70"/>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1" w15:restartNumberingAfterBreak="0">
    <w:nsid w:val="62D14954"/>
    <w:multiLevelType w:val="hybridMultilevel"/>
    <w:tmpl w:val="995A7D72"/>
    <w:lvl w:ilvl="0" w:tplc="0405000B">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696" w:hanging="360"/>
      </w:pPr>
      <w:rPr>
        <w:rFonts w:ascii="Courier New" w:hAnsi="Courier New" w:cs="Courier New" w:hint="default"/>
      </w:rPr>
    </w:lvl>
    <w:lvl w:ilvl="2" w:tplc="04050005" w:tentative="1">
      <w:start w:val="1"/>
      <w:numFmt w:val="bullet"/>
      <w:lvlText w:val=""/>
      <w:lvlJc w:val="left"/>
      <w:pPr>
        <w:ind w:left="2416" w:hanging="360"/>
      </w:pPr>
      <w:rPr>
        <w:rFonts w:ascii="Wingdings" w:hAnsi="Wingdings" w:hint="default"/>
      </w:rPr>
    </w:lvl>
    <w:lvl w:ilvl="3" w:tplc="04050001" w:tentative="1">
      <w:start w:val="1"/>
      <w:numFmt w:val="bullet"/>
      <w:lvlText w:val=""/>
      <w:lvlJc w:val="left"/>
      <w:pPr>
        <w:ind w:left="3136" w:hanging="360"/>
      </w:pPr>
      <w:rPr>
        <w:rFonts w:ascii="Symbol" w:hAnsi="Symbol" w:hint="default"/>
      </w:rPr>
    </w:lvl>
    <w:lvl w:ilvl="4" w:tplc="04050003" w:tentative="1">
      <w:start w:val="1"/>
      <w:numFmt w:val="bullet"/>
      <w:lvlText w:val="o"/>
      <w:lvlJc w:val="left"/>
      <w:pPr>
        <w:ind w:left="3856" w:hanging="360"/>
      </w:pPr>
      <w:rPr>
        <w:rFonts w:ascii="Courier New" w:hAnsi="Courier New" w:cs="Courier New" w:hint="default"/>
      </w:rPr>
    </w:lvl>
    <w:lvl w:ilvl="5" w:tplc="04050005" w:tentative="1">
      <w:start w:val="1"/>
      <w:numFmt w:val="bullet"/>
      <w:lvlText w:val=""/>
      <w:lvlJc w:val="left"/>
      <w:pPr>
        <w:ind w:left="4576" w:hanging="360"/>
      </w:pPr>
      <w:rPr>
        <w:rFonts w:ascii="Wingdings" w:hAnsi="Wingdings" w:hint="default"/>
      </w:rPr>
    </w:lvl>
    <w:lvl w:ilvl="6" w:tplc="04050001" w:tentative="1">
      <w:start w:val="1"/>
      <w:numFmt w:val="bullet"/>
      <w:lvlText w:val=""/>
      <w:lvlJc w:val="left"/>
      <w:pPr>
        <w:ind w:left="5296" w:hanging="360"/>
      </w:pPr>
      <w:rPr>
        <w:rFonts w:ascii="Symbol" w:hAnsi="Symbol" w:hint="default"/>
      </w:rPr>
    </w:lvl>
    <w:lvl w:ilvl="7" w:tplc="04050003" w:tentative="1">
      <w:start w:val="1"/>
      <w:numFmt w:val="bullet"/>
      <w:lvlText w:val="o"/>
      <w:lvlJc w:val="left"/>
      <w:pPr>
        <w:ind w:left="6016" w:hanging="360"/>
      </w:pPr>
      <w:rPr>
        <w:rFonts w:ascii="Courier New" w:hAnsi="Courier New" w:cs="Courier New" w:hint="default"/>
      </w:rPr>
    </w:lvl>
    <w:lvl w:ilvl="8" w:tplc="04050005" w:tentative="1">
      <w:start w:val="1"/>
      <w:numFmt w:val="bullet"/>
      <w:lvlText w:val=""/>
      <w:lvlJc w:val="left"/>
      <w:pPr>
        <w:ind w:left="6736" w:hanging="360"/>
      </w:pPr>
      <w:rPr>
        <w:rFonts w:ascii="Wingdings" w:hAnsi="Wingdings" w:hint="default"/>
      </w:rPr>
    </w:lvl>
  </w:abstractNum>
  <w:abstractNum w:abstractNumId="52" w15:restartNumberingAfterBreak="0">
    <w:nsid w:val="64043F76"/>
    <w:multiLevelType w:val="singleLevel"/>
    <w:tmpl w:val="89BC916E"/>
    <w:lvl w:ilvl="0">
      <w:start w:val="1"/>
      <w:numFmt w:val="bullet"/>
      <w:lvlText w:val="-"/>
      <w:lvlJc w:val="left"/>
      <w:pPr>
        <w:tabs>
          <w:tab w:val="num" w:pos="1770"/>
        </w:tabs>
        <w:ind w:left="1770" w:hanging="360"/>
      </w:pPr>
      <w:rPr>
        <w:rFonts w:hint="default"/>
      </w:rPr>
    </w:lvl>
  </w:abstractNum>
  <w:abstractNum w:abstractNumId="53" w15:restartNumberingAfterBreak="0">
    <w:nsid w:val="66B02A10"/>
    <w:multiLevelType w:val="hybridMultilevel"/>
    <w:tmpl w:val="E7F4426E"/>
    <w:lvl w:ilvl="0" w:tplc="0405000B">
      <w:start w:val="1"/>
      <w:numFmt w:val="bullet"/>
      <w:lvlText w:val=""/>
      <w:lvlJc w:val="left"/>
      <w:pPr>
        <w:ind w:left="644" w:hanging="360"/>
      </w:pPr>
      <w:rPr>
        <w:rFonts w:ascii="Wingdings" w:hAnsi="Wingdings"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54" w15:restartNumberingAfterBreak="0">
    <w:nsid w:val="671B32E7"/>
    <w:multiLevelType w:val="hybridMultilevel"/>
    <w:tmpl w:val="F4F0301E"/>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55" w15:restartNumberingAfterBreak="0">
    <w:nsid w:val="6F12588B"/>
    <w:multiLevelType w:val="singleLevel"/>
    <w:tmpl w:val="DF901FAC"/>
    <w:lvl w:ilvl="0">
      <w:start w:val="3"/>
      <w:numFmt w:val="decimal"/>
      <w:pStyle w:val="Nadpis2"/>
      <w:lvlText w:val="%1"/>
      <w:lvlJc w:val="left"/>
      <w:pPr>
        <w:tabs>
          <w:tab w:val="num" w:pos="705"/>
        </w:tabs>
        <w:ind w:left="705" w:hanging="705"/>
      </w:pPr>
      <w:rPr>
        <w:rFonts w:hint="default"/>
      </w:rPr>
    </w:lvl>
  </w:abstractNum>
  <w:abstractNum w:abstractNumId="56" w15:restartNumberingAfterBreak="0">
    <w:nsid w:val="738E656E"/>
    <w:multiLevelType w:val="hybridMultilevel"/>
    <w:tmpl w:val="6F266260"/>
    <w:lvl w:ilvl="0" w:tplc="0405000B">
      <w:start w:val="1"/>
      <w:numFmt w:val="bullet"/>
      <w:lvlText w:val=""/>
      <w:lvlJc w:val="left"/>
      <w:pPr>
        <w:ind w:left="644" w:hanging="360"/>
      </w:pPr>
      <w:rPr>
        <w:rFonts w:ascii="Wingdings" w:hAnsi="Wingdings"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57" w15:restartNumberingAfterBreak="0">
    <w:nsid w:val="74287D78"/>
    <w:multiLevelType w:val="singleLevel"/>
    <w:tmpl w:val="04050005"/>
    <w:lvl w:ilvl="0">
      <w:start w:val="1"/>
      <w:numFmt w:val="bullet"/>
      <w:lvlText w:val=""/>
      <w:lvlJc w:val="left"/>
      <w:pPr>
        <w:tabs>
          <w:tab w:val="num" w:pos="360"/>
        </w:tabs>
        <w:ind w:left="360" w:hanging="360"/>
      </w:pPr>
      <w:rPr>
        <w:rFonts w:ascii="Wingdings" w:hAnsi="Wingdings" w:hint="default"/>
      </w:rPr>
    </w:lvl>
  </w:abstractNum>
  <w:abstractNum w:abstractNumId="58" w15:restartNumberingAfterBreak="0">
    <w:nsid w:val="767E0DBB"/>
    <w:multiLevelType w:val="hybridMultilevel"/>
    <w:tmpl w:val="2E46884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9" w15:restartNumberingAfterBreak="0">
    <w:nsid w:val="76EB7A47"/>
    <w:multiLevelType w:val="hybridMultilevel"/>
    <w:tmpl w:val="B386BEE0"/>
    <w:lvl w:ilvl="0" w:tplc="BB2280A4">
      <w:start w:val="1"/>
      <w:numFmt w:val="decimal"/>
      <w:lvlText w:val="%1."/>
      <w:lvlJc w:val="left"/>
      <w:pPr>
        <w:ind w:left="828" w:hanging="468"/>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0" w15:restartNumberingAfterBreak="0">
    <w:nsid w:val="78FB786D"/>
    <w:multiLevelType w:val="hybridMultilevel"/>
    <w:tmpl w:val="87D44446"/>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61" w15:restartNumberingAfterBreak="0">
    <w:nsid w:val="7DF2108B"/>
    <w:multiLevelType w:val="hybridMultilevel"/>
    <w:tmpl w:val="CA6E8B06"/>
    <w:lvl w:ilvl="0" w:tplc="0405000D">
      <w:start w:val="1"/>
      <w:numFmt w:val="bullet"/>
      <w:lvlText w:val=""/>
      <w:lvlJc w:val="left"/>
      <w:pPr>
        <w:tabs>
          <w:tab w:val="num" w:pos="720"/>
        </w:tabs>
        <w:ind w:left="72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62" w15:restartNumberingAfterBreak="0">
    <w:nsid w:val="7EAE23D7"/>
    <w:multiLevelType w:val="hybridMultilevel"/>
    <w:tmpl w:val="B57AA916"/>
    <w:lvl w:ilvl="0" w:tplc="7BB679B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3" w15:restartNumberingAfterBreak="0">
    <w:nsid w:val="7F0C4367"/>
    <w:multiLevelType w:val="singleLevel"/>
    <w:tmpl w:val="DEAAACE8"/>
    <w:lvl w:ilvl="0">
      <w:start w:val="1"/>
      <w:numFmt w:val="bullet"/>
      <w:lvlText w:val=""/>
      <w:lvlJc w:val="left"/>
      <w:pPr>
        <w:tabs>
          <w:tab w:val="num" w:pos="360"/>
        </w:tabs>
        <w:ind w:left="360" w:hanging="360"/>
      </w:pPr>
      <w:rPr>
        <w:rFonts w:ascii="Symbol" w:hAnsi="Symbol" w:hint="default"/>
        <w:color w:val="auto"/>
      </w:rPr>
    </w:lvl>
  </w:abstractNum>
  <w:num w:numId="1" w16cid:durableId="180317106">
    <w:abstractNumId w:val="14"/>
  </w:num>
  <w:num w:numId="2" w16cid:durableId="107549280">
    <w:abstractNumId w:val="55"/>
  </w:num>
  <w:num w:numId="3" w16cid:durableId="1469514753">
    <w:abstractNumId w:val="20"/>
  </w:num>
  <w:num w:numId="4" w16cid:durableId="383530919">
    <w:abstractNumId w:val="47"/>
  </w:num>
  <w:num w:numId="5" w16cid:durableId="423577901">
    <w:abstractNumId w:val="2"/>
  </w:num>
  <w:num w:numId="6" w16cid:durableId="300773598">
    <w:abstractNumId w:val="46"/>
  </w:num>
  <w:num w:numId="7" w16cid:durableId="1650594664">
    <w:abstractNumId w:val="5"/>
  </w:num>
  <w:num w:numId="8" w16cid:durableId="1246182387">
    <w:abstractNumId w:val="35"/>
  </w:num>
  <w:num w:numId="9" w16cid:durableId="768620513">
    <w:abstractNumId w:val="56"/>
  </w:num>
  <w:num w:numId="10" w16cid:durableId="1513837722">
    <w:abstractNumId w:val="53"/>
  </w:num>
  <w:num w:numId="11" w16cid:durableId="1395003818">
    <w:abstractNumId w:val="51"/>
  </w:num>
  <w:num w:numId="12" w16cid:durableId="1870416516">
    <w:abstractNumId w:val="12"/>
  </w:num>
  <w:num w:numId="13" w16cid:durableId="601962168">
    <w:abstractNumId w:val="43"/>
  </w:num>
  <w:num w:numId="14" w16cid:durableId="914127159">
    <w:abstractNumId w:val="0"/>
  </w:num>
  <w:num w:numId="15" w16cid:durableId="735979918">
    <w:abstractNumId w:val="41"/>
  </w:num>
  <w:num w:numId="16" w16cid:durableId="164170865">
    <w:abstractNumId w:val="17"/>
  </w:num>
  <w:num w:numId="17" w16cid:durableId="439692133">
    <w:abstractNumId w:val="18"/>
  </w:num>
  <w:num w:numId="18" w16cid:durableId="992677623">
    <w:abstractNumId w:val="7"/>
  </w:num>
  <w:num w:numId="19" w16cid:durableId="916866795">
    <w:abstractNumId w:val="25"/>
  </w:num>
  <w:num w:numId="20" w16cid:durableId="1240872708">
    <w:abstractNumId w:val="24"/>
  </w:num>
  <w:num w:numId="21" w16cid:durableId="1354988712">
    <w:abstractNumId w:val="22"/>
  </w:num>
  <w:num w:numId="22" w16cid:durableId="1076591378">
    <w:abstractNumId w:val="52"/>
  </w:num>
  <w:num w:numId="23" w16cid:durableId="143862946">
    <w:abstractNumId w:val="15"/>
  </w:num>
  <w:num w:numId="24" w16cid:durableId="1407608093">
    <w:abstractNumId w:val="49"/>
  </w:num>
  <w:num w:numId="25" w16cid:durableId="928391533">
    <w:abstractNumId w:val="10"/>
  </w:num>
  <w:num w:numId="26" w16cid:durableId="413623224">
    <w:abstractNumId w:val="44"/>
  </w:num>
  <w:num w:numId="27" w16cid:durableId="1987540928">
    <w:abstractNumId w:val="50"/>
  </w:num>
  <w:num w:numId="28" w16cid:durableId="1940521863">
    <w:abstractNumId w:val="34"/>
  </w:num>
  <w:num w:numId="29" w16cid:durableId="916288942">
    <w:abstractNumId w:val="11"/>
  </w:num>
  <w:num w:numId="30" w16cid:durableId="738207495">
    <w:abstractNumId w:val="40"/>
  </w:num>
  <w:num w:numId="31" w16cid:durableId="323779903">
    <w:abstractNumId w:val="48"/>
  </w:num>
  <w:num w:numId="32" w16cid:durableId="632716804">
    <w:abstractNumId w:val="27"/>
  </w:num>
  <w:num w:numId="33" w16cid:durableId="1514497271">
    <w:abstractNumId w:val="39"/>
  </w:num>
  <w:num w:numId="34" w16cid:durableId="147865028">
    <w:abstractNumId w:val="29"/>
  </w:num>
  <w:num w:numId="35" w16cid:durableId="644354859">
    <w:abstractNumId w:val="57"/>
  </w:num>
  <w:num w:numId="36" w16cid:durableId="1644577719">
    <w:abstractNumId w:val="32"/>
  </w:num>
  <w:num w:numId="37" w16cid:durableId="331876024">
    <w:abstractNumId w:val="28"/>
  </w:num>
  <w:num w:numId="38" w16cid:durableId="42297221">
    <w:abstractNumId w:val="6"/>
  </w:num>
  <w:num w:numId="39" w16cid:durableId="1575045148">
    <w:abstractNumId w:val="38"/>
  </w:num>
  <w:num w:numId="40" w16cid:durableId="241843527">
    <w:abstractNumId w:val="33"/>
  </w:num>
  <w:num w:numId="41" w16cid:durableId="1889804078">
    <w:abstractNumId w:val="31"/>
  </w:num>
  <w:num w:numId="42" w16cid:durableId="1006707468">
    <w:abstractNumId w:val="21"/>
  </w:num>
  <w:num w:numId="43" w16cid:durableId="342318759">
    <w:abstractNumId w:val="1"/>
  </w:num>
  <w:num w:numId="44" w16cid:durableId="830826458">
    <w:abstractNumId w:val="30"/>
  </w:num>
  <w:num w:numId="45" w16cid:durableId="510922516">
    <w:abstractNumId w:val="13"/>
  </w:num>
  <w:num w:numId="46" w16cid:durableId="360017768">
    <w:abstractNumId w:val="23"/>
  </w:num>
  <w:num w:numId="47" w16cid:durableId="1437940312">
    <w:abstractNumId w:val="37"/>
  </w:num>
  <w:num w:numId="48" w16cid:durableId="818770107">
    <w:abstractNumId w:val="45"/>
  </w:num>
  <w:num w:numId="49" w16cid:durableId="1837526257">
    <w:abstractNumId w:val="63"/>
  </w:num>
  <w:num w:numId="50" w16cid:durableId="1360203327">
    <w:abstractNumId w:val="26"/>
  </w:num>
  <w:num w:numId="51" w16cid:durableId="1801918889">
    <w:abstractNumId w:val="4"/>
  </w:num>
  <w:num w:numId="52" w16cid:durableId="1780679399">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982854387">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72382332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67353138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212348546">
    <w:abstractNumId w:val="6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788155154">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184395161">
    <w:abstractNumId w:val="59"/>
  </w:num>
  <w:num w:numId="59" w16cid:durableId="1987196050">
    <w:abstractNumId w:val="8"/>
  </w:num>
  <w:num w:numId="60" w16cid:durableId="1269894163">
    <w:abstractNumId w:val="3"/>
  </w:num>
  <w:num w:numId="61" w16cid:durableId="717972617">
    <w:abstractNumId w:val="36"/>
  </w:num>
  <w:num w:numId="62" w16cid:durableId="413016497">
    <w:abstractNumId w:val="42"/>
  </w:num>
  <w:num w:numId="63" w16cid:durableId="1175417405">
    <w:abstractNumId w:val="62"/>
  </w:num>
  <w:num w:numId="64" w16cid:durableId="1411467095">
    <w:abstractNumId w:val="58"/>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ACB"/>
    <w:rsid w:val="000015CE"/>
    <w:rsid w:val="00053646"/>
    <w:rsid w:val="00061D58"/>
    <w:rsid w:val="0008095E"/>
    <w:rsid w:val="00086BCC"/>
    <w:rsid w:val="000D4ACB"/>
    <w:rsid w:val="000E5301"/>
    <w:rsid w:val="000E565F"/>
    <w:rsid w:val="000E5884"/>
    <w:rsid w:val="000F1456"/>
    <w:rsid w:val="000F7C6A"/>
    <w:rsid w:val="00107049"/>
    <w:rsid w:val="00117DBA"/>
    <w:rsid w:val="001233A6"/>
    <w:rsid w:val="001344EE"/>
    <w:rsid w:val="00136A3C"/>
    <w:rsid w:val="001450F2"/>
    <w:rsid w:val="001478D3"/>
    <w:rsid w:val="0016734B"/>
    <w:rsid w:val="0017272F"/>
    <w:rsid w:val="0017665C"/>
    <w:rsid w:val="00185EE9"/>
    <w:rsid w:val="00193DFC"/>
    <w:rsid w:val="00197A5B"/>
    <w:rsid w:val="001A1E7E"/>
    <w:rsid w:val="001B21F0"/>
    <w:rsid w:val="001B34A8"/>
    <w:rsid w:val="001C4E10"/>
    <w:rsid w:val="001C6A0F"/>
    <w:rsid w:val="001D210F"/>
    <w:rsid w:val="001E144C"/>
    <w:rsid w:val="001E28ED"/>
    <w:rsid w:val="001F335D"/>
    <w:rsid w:val="001F5EBA"/>
    <w:rsid w:val="002006C1"/>
    <w:rsid w:val="00220D42"/>
    <w:rsid w:val="002225E1"/>
    <w:rsid w:val="0023272E"/>
    <w:rsid w:val="00236B8A"/>
    <w:rsid w:val="00241380"/>
    <w:rsid w:val="00244C31"/>
    <w:rsid w:val="0025215A"/>
    <w:rsid w:val="00253ACF"/>
    <w:rsid w:val="00254399"/>
    <w:rsid w:val="002634D1"/>
    <w:rsid w:val="00264299"/>
    <w:rsid w:val="00265CAD"/>
    <w:rsid w:val="0027359C"/>
    <w:rsid w:val="00274C1D"/>
    <w:rsid w:val="002761A9"/>
    <w:rsid w:val="00291178"/>
    <w:rsid w:val="00297469"/>
    <w:rsid w:val="002B616B"/>
    <w:rsid w:val="002C35A5"/>
    <w:rsid w:val="002D2301"/>
    <w:rsid w:val="002D62D2"/>
    <w:rsid w:val="002D63AA"/>
    <w:rsid w:val="002D77AE"/>
    <w:rsid w:val="002F38FE"/>
    <w:rsid w:val="003155AB"/>
    <w:rsid w:val="00315682"/>
    <w:rsid w:val="00320740"/>
    <w:rsid w:val="00322251"/>
    <w:rsid w:val="00324F41"/>
    <w:rsid w:val="0034390E"/>
    <w:rsid w:val="00352F86"/>
    <w:rsid w:val="00356812"/>
    <w:rsid w:val="00366D6F"/>
    <w:rsid w:val="003772B0"/>
    <w:rsid w:val="00377E62"/>
    <w:rsid w:val="003820AD"/>
    <w:rsid w:val="003875B4"/>
    <w:rsid w:val="003921A1"/>
    <w:rsid w:val="0039394D"/>
    <w:rsid w:val="003A610D"/>
    <w:rsid w:val="003A72DF"/>
    <w:rsid w:val="003A7B4C"/>
    <w:rsid w:val="003F045E"/>
    <w:rsid w:val="00416FCC"/>
    <w:rsid w:val="00427831"/>
    <w:rsid w:val="004410CC"/>
    <w:rsid w:val="00446874"/>
    <w:rsid w:val="00447F40"/>
    <w:rsid w:val="0046423D"/>
    <w:rsid w:val="004657BF"/>
    <w:rsid w:val="00472808"/>
    <w:rsid w:val="00476B0B"/>
    <w:rsid w:val="004842B0"/>
    <w:rsid w:val="004A50A2"/>
    <w:rsid w:val="004B6BC6"/>
    <w:rsid w:val="004B796A"/>
    <w:rsid w:val="004F1958"/>
    <w:rsid w:val="00524D6E"/>
    <w:rsid w:val="00526D04"/>
    <w:rsid w:val="00537208"/>
    <w:rsid w:val="0054352E"/>
    <w:rsid w:val="005854DF"/>
    <w:rsid w:val="005A5CE7"/>
    <w:rsid w:val="005B1852"/>
    <w:rsid w:val="005B252A"/>
    <w:rsid w:val="005B3619"/>
    <w:rsid w:val="005D35B1"/>
    <w:rsid w:val="006119CF"/>
    <w:rsid w:val="00633AB4"/>
    <w:rsid w:val="00645050"/>
    <w:rsid w:val="00650A2B"/>
    <w:rsid w:val="006546AE"/>
    <w:rsid w:val="00687707"/>
    <w:rsid w:val="006964E7"/>
    <w:rsid w:val="006A3B01"/>
    <w:rsid w:val="006B3D3D"/>
    <w:rsid w:val="006C27A6"/>
    <w:rsid w:val="006C2A81"/>
    <w:rsid w:val="006D53A7"/>
    <w:rsid w:val="006F2AFB"/>
    <w:rsid w:val="00713AA7"/>
    <w:rsid w:val="00713B23"/>
    <w:rsid w:val="00721A0B"/>
    <w:rsid w:val="00726F63"/>
    <w:rsid w:val="0074370B"/>
    <w:rsid w:val="007455DE"/>
    <w:rsid w:val="00746654"/>
    <w:rsid w:val="00750A66"/>
    <w:rsid w:val="00757BE5"/>
    <w:rsid w:val="00760634"/>
    <w:rsid w:val="0076129F"/>
    <w:rsid w:val="0076135A"/>
    <w:rsid w:val="00766AB4"/>
    <w:rsid w:val="00781A1E"/>
    <w:rsid w:val="00784A01"/>
    <w:rsid w:val="007A4C05"/>
    <w:rsid w:val="007B4BD7"/>
    <w:rsid w:val="007F65B9"/>
    <w:rsid w:val="00812A67"/>
    <w:rsid w:val="008218E2"/>
    <w:rsid w:val="0082464A"/>
    <w:rsid w:val="00827044"/>
    <w:rsid w:val="008306CE"/>
    <w:rsid w:val="008400CB"/>
    <w:rsid w:val="008439F5"/>
    <w:rsid w:val="00856FD6"/>
    <w:rsid w:val="00861044"/>
    <w:rsid w:val="008B6A9C"/>
    <w:rsid w:val="008C770C"/>
    <w:rsid w:val="008C7ED3"/>
    <w:rsid w:val="008D3F2D"/>
    <w:rsid w:val="008F2441"/>
    <w:rsid w:val="008F4CF0"/>
    <w:rsid w:val="00911001"/>
    <w:rsid w:val="009136A7"/>
    <w:rsid w:val="00932184"/>
    <w:rsid w:val="009335AA"/>
    <w:rsid w:val="0093557A"/>
    <w:rsid w:val="00946AB4"/>
    <w:rsid w:val="00972C1E"/>
    <w:rsid w:val="00974730"/>
    <w:rsid w:val="00983513"/>
    <w:rsid w:val="00987842"/>
    <w:rsid w:val="0099316E"/>
    <w:rsid w:val="0099376E"/>
    <w:rsid w:val="009958A4"/>
    <w:rsid w:val="009A3861"/>
    <w:rsid w:val="009B1EB9"/>
    <w:rsid w:val="009C051D"/>
    <w:rsid w:val="009C0702"/>
    <w:rsid w:val="009C29CE"/>
    <w:rsid w:val="009C505A"/>
    <w:rsid w:val="009C6CA4"/>
    <w:rsid w:val="00A1399A"/>
    <w:rsid w:val="00A14C80"/>
    <w:rsid w:val="00A1599F"/>
    <w:rsid w:val="00A16338"/>
    <w:rsid w:val="00A27040"/>
    <w:rsid w:val="00A3207E"/>
    <w:rsid w:val="00A3628B"/>
    <w:rsid w:val="00A45DEC"/>
    <w:rsid w:val="00A46212"/>
    <w:rsid w:val="00A506F7"/>
    <w:rsid w:val="00A543B8"/>
    <w:rsid w:val="00A8190E"/>
    <w:rsid w:val="00AA5F10"/>
    <w:rsid w:val="00AB00CE"/>
    <w:rsid w:val="00AB2D07"/>
    <w:rsid w:val="00AB46E2"/>
    <w:rsid w:val="00B154F5"/>
    <w:rsid w:val="00B16E38"/>
    <w:rsid w:val="00B36FAD"/>
    <w:rsid w:val="00B427DE"/>
    <w:rsid w:val="00B43AD7"/>
    <w:rsid w:val="00B44D66"/>
    <w:rsid w:val="00B51794"/>
    <w:rsid w:val="00B71D4B"/>
    <w:rsid w:val="00B7564A"/>
    <w:rsid w:val="00B85F9E"/>
    <w:rsid w:val="00BB1092"/>
    <w:rsid w:val="00BC3C8F"/>
    <w:rsid w:val="00BE0134"/>
    <w:rsid w:val="00BF5F59"/>
    <w:rsid w:val="00BF5FAF"/>
    <w:rsid w:val="00C005A8"/>
    <w:rsid w:val="00C06AC8"/>
    <w:rsid w:val="00C10560"/>
    <w:rsid w:val="00C129BC"/>
    <w:rsid w:val="00C14E3C"/>
    <w:rsid w:val="00C4492F"/>
    <w:rsid w:val="00C62721"/>
    <w:rsid w:val="00C720A1"/>
    <w:rsid w:val="00C74400"/>
    <w:rsid w:val="00C83153"/>
    <w:rsid w:val="00C85534"/>
    <w:rsid w:val="00CA7FE5"/>
    <w:rsid w:val="00CB66E1"/>
    <w:rsid w:val="00CD4DA5"/>
    <w:rsid w:val="00CE004C"/>
    <w:rsid w:val="00CE43CC"/>
    <w:rsid w:val="00CF6DBB"/>
    <w:rsid w:val="00D062F6"/>
    <w:rsid w:val="00D27359"/>
    <w:rsid w:val="00D342C3"/>
    <w:rsid w:val="00D367FE"/>
    <w:rsid w:val="00D37EBB"/>
    <w:rsid w:val="00D52201"/>
    <w:rsid w:val="00D6427D"/>
    <w:rsid w:val="00D7659C"/>
    <w:rsid w:val="00D90906"/>
    <w:rsid w:val="00DA0655"/>
    <w:rsid w:val="00DB3BA4"/>
    <w:rsid w:val="00DC0343"/>
    <w:rsid w:val="00DE06A4"/>
    <w:rsid w:val="00DE1983"/>
    <w:rsid w:val="00DF2C88"/>
    <w:rsid w:val="00E07562"/>
    <w:rsid w:val="00E14170"/>
    <w:rsid w:val="00E1591C"/>
    <w:rsid w:val="00E34954"/>
    <w:rsid w:val="00E40FE9"/>
    <w:rsid w:val="00E45C71"/>
    <w:rsid w:val="00E579D9"/>
    <w:rsid w:val="00E57C7A"/>
    <w:rsid w:val="00E630FC"/>
    <w:rsid w:val="00E772BE"/>
    <w:rsid w:val="00E84DE2"/>
    <w:rsid w:val="00E86088"/>
    <w:rsid w:val="00E94114"/>
    <w:rsid w:val="00EB212A"/>
    <w:rsid w:val="00F01587"/>
    <w:rsid w:val="00F0729A"/>
    <w:rsid w:val="00F07FE3"/>
    <w:rsid w:val="00F237F5"/>
    <w:rsid w:val="00F469B1"/>
    <w:rsid w:val="00F46E38"/>
    <w:rsid w:val="00F636E5"/>
    <w:rsid w:val="00FA6442"/>
    <w:rsid w:val="00FC45AB"/>
    <w:rsid w:val="00FC6E2F"/>
    <w:rsid w:val="00FD3BBE"/>
    <w:rsid w:val="00FD733A"/>
    <w:rsid w:val="00FE02D2"/>
    <w:rsid w:val="00FF69D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DCE39D"/>
  <w15:docId w15:val="{5A298FEE-BE77-4CF3-9CFD-697CAFC5A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style>
  <w:style w:type="paragraph" w:styleId="Nadpis1">
    <w:name w:val="heading 1"/>
    <w:basedOn w:val="Normln"/>
    <w:next w:val="Normln"/>
    <w:qFormat/>
    <w:pPr>
      <w:keepNext/>
      <w:outlineLvl w:val="0"/>
    </w:pPr>
    <w:rPr>
      <w:b/>
    </w:rPr>
  </w:style>
  <w:style w:type="paragraph" w:styleId="Nadpis2">
    <w:name w:val="heading 2"/>
    <w:basedOn w:val="Normln"/>
    <w:next w:val="Normln"/>
    <w:qFormat/>
    <w:pPr>
      <w:keepNext/>
      <w:numPr>
        <w:numId w:val="2"/>
      </w:numPr>
      <w:outlineLvl w:val="1"/>
    </w:pPr>
    <w:rPr>
      <w:b/>
    </w:rPr>
  </w:style>
  <w:style w:type="paragraph" w:styleId="Nadpis3">
    <w:name w:val="heading 3"/>
    <w:basedOn w:val="Normln"/>
    <w:next w:val="Normln"/>
    <w:qFormat/>
    <w:pPr>
      <w:keepNext/>
      <w:outlineLvl w:val="2"/>
    </w:pPr>
    <w:rPr>
      <w:b/>
      <w:sz w:val="24"/>
    </w:rPr>
  </w:style>
  <w:style w:type="paragraph" w:styleId="Nadpis4">
    <w:name w:val="heading 4"/>
    <w:basedOn w:val="Normln"/>
    <w:next w:val="Normln"/>
    <w:qFormat/>
    <w:pPr>
      <w:keepNext/>
      <w:outlineLvl w:val="3"/>
    </w:pPr>
    <w:rPr>
      <w:sz w:val="24"/>
    </w:rPr>
  </w:style>
  <w:style w:type="paragraph" w:styleId="Nadpis5">
    <w:name w:val="heading 5"/>
    <w:basedOn w:val="Normln"/>
    <w:next w:val="Normln"/>
    <w:qFormat/>
    <w:pPr>
      <w:keepNext/>
      <w:numPr>
        <w:numId w:val="3"/>
      </w:numPr>
      <w:outlineLvl w:val="4"/>
    </w:pPr>
    <w:rPr>
      <w:b/>
      <w:sz w:val="24"/>
    </w:rPr>
  </w:style>
  <w:style w:type="paragraph" w:styleId="Nadpis6">
    <w:name w:val="heading 6"/>
    <w:basedOn w:val="Normln"/>
    <w:next w:val="Normln"/>
    <w:qFormat/>
    <w:pPr>
      <w:keepNext/>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line="240" w:lineRule="atLeast"/>
      <w:jc w:val="center"/>
      <w:textAlignment w:val="baseline"/>
      <w:outlineLvl w:val="5"/>
    </w:pPr>
    <w:rPr>
      <w:b/>
      <w:sz w:val="24"/>
    </w:rPr>
  </w:style>
  <w:style w:type="paragraph" w:styleId="Nadpis8">
    <w:name w:val="heading 8"/>
    <w:basedOn w:val="Normln"/>
    <w:next w:val="Normln"/>
    <w:qFormat/>
    <w:pPr>
      <w:overflowPunct w:val="0"/>
      <w:autoSpaceDE w:val="0"/>
      <w:autoSpaceDN w:val="0"/>
      <w:adjustRightInd w:val="0"/>
      <w:spacing w:before="240" w:after="60"/>
      <w:textAlignment w:val="baseline"/>
      <w:outlineLvl w:val="7"/>
    </w:pPr>
    <w:rPr>
      <w:i/>
      <w:i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styleId="Zkladntext">
    <w:name w:val="Body Text"/>
    <w:basedOn w:val="Normln"/>
    <w:pPr>
      <w:pBdr>
        <w:top w:val="single" w:sz="4" w:space="1" w:color="0000FF"/>
        <w:left w:val="single" w:sz="4" w:space="4" w:color="0000FF"/>
        <w:bottom w:val="single" w:sz="4" w:space="1" w:color="0000FF"/>
        <w:right w:val="single" w:sz="4" w:space="4" w:color="0000FF"/>
      </w:pBdr>
    </w:pPr>
    <w:rPr>
      <w:color w:val="0000FF"/>
    </w:rPr>
  </w:style>
  <w:style w:type="paragraph" w:styleId="Zkladntext3">
    <w:name w:val="Body Text 3"/>
    <w:basedOn w:val="Normln"/>
    <w:pPr>
      <w:overflowPunct w:val="0"/>
      <w:autoSpaceDE w:val="0"/>
      <w:autoSpaceDN w:val="0"/>
      <w:adjustRightInd w:val="0"/>
      <w:spacing w:after="120"/>
      <w:textAlignment w:val="baseline"/>
    </w:pPr>
    <w:rPr>
      <w:sz w:val="16"/>
      <w:szCs w:val="16"/>
    </w:rPr>
  </w:style>
  <w:style w:type="paragraph" w:styleId="Zkladntextodsazen">
    <w:name w:val="Body Text Indent"/>
    <w:basedOn w:val="Normln"/>
    <w:pPr>
      <w:overflowPunct w:val="0"/>
      <w:autoSpaceDE w:val="0"/>
      <w:autoSpaceDN w:val="0"/>
      <w:adjustRightInd w:val="0"/>
      <w:spacing w:after="120"/>
      <w:ind w:left="283"/>
      <w:textAlignment w:val="baseline"/>
    </w:pPr>
  </w:style>
  <w:style w:type="character" w:styleId="Hypertextovodkaz">
    <w:name w:val="Hyperlink"/>
    <w:basedOn w:val="Standardnpsmoodstavce"/>
    <w:rPr>
      <w:color w:val="0000FF"/>
      <w:u w:val="single"/>
    </w:rPr>
  </w:style>
  <w:style w:type="paragraph" w:styleId="Zkladntext2">
    <w:name w:val="Body Text 2"/>
    <w:basedOn w:val="Normln"/>
    <w:rPr>
      <w:sz w:val="24"/>
    </w:rPr>
  </w:style>
  <w:style w:type="paragraph" w:styleId="Zkladntextodsazen2">
    <w:name w:val="Body Text Indent 2"/>
    <w:basedOn w:val="Normln"/>
    <w:pPr>
      <w:ind w:left="705" w:hanging="705"/>
    </w:pPr>
    <w:rPr>
      <w:b/>
      <w:sz w:val="24"/>
    </w:rPr>
  </w:style>
  <w:style w:type="paragraph" w:styleId="Nzev">
    <w:name w:val="Title"/>
    <w:basedOn w:val="Normln"/>
    <w:qFormat/>
    <w:pPr>
      <w:jc w:val="center"/>
    </w:pPr>
    <w:rPr>
      <w:rFonts w:ascii="Arial" w:hAnsi="Arial"/>
      <w:b/>
      <w:sz w:val="24"/>
    </w:rPr>
  </w:style>
  <w:style w:type="character" w:styleId="Sledovanodkaz">
    <w:name w:val="FollowedHyperlink"/>
    <w:basedOn w:val="Standardnpsmoodstavce"/>
    <w:rPr>
      <w:color w:val="800080"/>
      <w:u w:val="single"/>
    </w:rPr>
  </w:style>
  <w:style w:type="paragraph" w:styleId="Zkladntextodsazen3">
    <w:name w:val="Body Text Indent 3"/>
    <w:basedOn w:val="Normln"/>
    <w:pPr>
      <w:ind w:left="708" w:hanging="708"/>
    </w:pPr>
    <w:rPr>
      <w:b/>
      <w:sz w:val="24"/>
    </w:rPr>
  </w:style>
  <w:style w:type="character" w:customStyle="1" w:styleId="Siln1">
    <w:name w:val="Silné1"/>
    <w:basedOn w:val="Standardnpsmoodstavce"/>
    <w:rsid w:val="00726F63"/>
    <w:rPr>
      <w:b/>
    </w:rPr>
  </w:style>
  <w:style w:type="table" w:styleId="Mkatabulky">
    <w:name w:val="Table Grid"/>
    <w:basedOn w:val="Normlntabulka"/>
    <w:rsid w:val="006F2AFB"/>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osttext">
    <w:name w:val="Plain Text"/>
    <w:basedOn w:val="Normln"/>
    <w:link w:val="ProsttextChar"/>
    <w:uiPriority w:val="99"/>
    <w:rsid w:val="007455DE"/>
    <w:rPr>
      <w:rFonts w:ascii="Courier New" w:hAnsi="Courier New" w:cs="Courier New"/>
    </w:rPr>
  </w:style>
  <w:style w:type="paragraph" w:customStyle="1" w:styleId="Prosttext1">
    <w:name w:val="Prostý text1"/>
    <w:basedOn w:val="Normln"/>
    <w:rsid w:val="00254399"/>
    <w:pPr>
      <w:overflowPunct w:val="0"/>
      <w:autoSpaceDE w:val="0"/>
      <w:autoSpaceDN w:val="0"/>
      <w:adjustRightInd w:val="0"/>
      <w:textAlignment w:val="baseline"/>
    </w:pPr>
    <w:rPr>
      <w:rFonts w:ascii="Courier New" w:hAnsi="Courier New"/>
    </w:rPr>
  </w:style>
  <w:style w:type="paragraph" w:customStyle="1" w:styleId="NormlnIMP">
    <w:name w:val="Normální_IMP"/>
    <w:basedOn w:val="Normln"/>
    <w:rsid w:val="00E94114"/>
    <w:pPr>
      <w:suppressAutoHyphens/>
      <w:overflowPunct w:val="0"/>
      <w:autoSpaceDE w:val="0"/>
      <w:autoSpaceDN w:val="0"/>
      <w:adjustRightInd w:val="0"/>
      <w:spacing w:line="228" w:lineRule="auto"/>
    </w:pPr>
    <w:rPr>
      <w:sz w:val="24"/>
    </w:rPr>
  </w:style>
  <w:style w:type="paragraph" w:customStyle="1" w:styleId="Textparagrafu">
    <w:name w:val="Text paragrafu"/>
    <w:basedOn w:val="Normln"/>
    <w:rsid w:val="00E94114"/>
    <w:pPr>
      <w:spacing w:before="240"/>
      <w:ind w:firstLine="425"/>
      <w:jc w:val="both"/>
      <w:outlineLvl w:val="5"/>
    </w:pPr>
    <w:rPr>
      <w:sz w:val="24"/>
    </w:rPr>
  </w:style>
  <w:style w:type="paragraph" w:styleId="Odstavecseseznamem">
    <w:name w:val="List Paragraph"/>
    <w:basedOn w:val="Normln"/>
    <w:uiPriority w:val="34"/>
    <w:qFormat/>
    <w:rsid w:val="00B71D4B"/>
    <w:pPr>
      <w:ind w:left="720"/>
      <w:contextualSpacing/>
    </w:pPr>
  </w:style>
  <w:style w:type="character" w:styleId="Nevyeenzmnka">
    <w:name w:val="Unresolved Mention"/>
    <w:basedOn w:val="Standardnpsmoodstavce"/>
    <w:uiPriority w:val="99"/>
    <w:semiHidden/>
    <w:unhideWhenUsed/>
    <w:rsid w:val="00B71D4B"/>
    <w:rPr>
      <w:color w:val="605E5C"/>
      <w:shd w:val="clear" w:color="auto" w:fill="E1DFDD"/>
    </w:rPr>
  </w:style>
  <w:style w:type="paragraph" w:styleId="Textbubliny">
    <w:name w:val="Balloon Text"/>
    <w:basedOn w:val="Normln"/>
    <w:link w:val="TextbublinyChar"/>
    <w:unhideWhenUsed/>
    <w:rsid w:val="00BC3C8F"/>
    <w:rPr>
      <w:rFonts w:ascii="Segoe UI" w:hAnsi="Segoe UI" w:cs="Segoe UI"/>
      <w:sz w:val="18"/>
      <w:szCs w:val="18"/>
    </w:rPr>
  </w:style>
  <w:style w:type="character" w:customStyle="1" w:styleId="TextbublinyChar">
    <w:name w:val="Text bubliny Char"/>
    <w:basedOn w:val="Standardnpsmoodstavce"/>
    <w:link w:val="Textbubliny"/>
    <w:rsid w:val="00BC3C8F"/>
    <w:rPr>
      <w:rFonts w:ascii="Segoe UI" w:hAnsi="Segoe UI" w:cs="Segoe UI"/>
      <w:sz w:val="18"/>
      <w:szCs w:val="18"/>
    </w:rPr>
  </w:style>
  <w:style w:type="character" w:customStyle="1" w:styleId="ProsttextChar">
    <w:name w:val="Prostý text Char"/>
    <w:link w:val="Prosttext"/>
    <w:uiPriority w:val="99"/>
    <w:rsid w:val="002C35A5"/>
    <w:rPr>
      <w:rFonts w:ascii="Courier New" w:hAnsi="Courier New" w:cs="Courier New"/>
    </w:rPr>
  </w:style>
  <w:style w:type="paragraph" w:customStyle="1" w:styleId="rtejustify">
    <w:name w:val="rtejustify"/>
    <w:basedOn w:val="Normln"/>
    <w:rsid w:val="00CF6DBB"/>
    <w:pPr>
      <w:spacing w:before="100" w:beforeAutospacing="1" w:after="100" w:afterAutospacing="1"/>
    </w:pPr>
    <w:rPr>
      <w:sz w:val="24"/>
      <w:szCs w:val="24"/>
    </w:rPr>
  </w:style>
  <w:style w:type="character" w:styleId="Siln">
    <w:name w:val="Strong"/>
    <w:basedOn w:val="Standardnpsmoodstavce"/>
    <w:uiPriority w:val="22"/>
    <w:qFormat/>
    <w:rsid w:val="00CF6DBB"/>
    <w:rPr>
      <w:b/>
      <w:bCs/>
    </w:rPr>
  </w:style>
  <w:style w:type="character" w:styleId="Zdraznn">
    <w:name w:val="Emphasis"/>
    <w:basedOn w:val="Standardnpsmoodstavce"/>
    <w:uiPriority w:val="20"/>
    <w:qFormat/>
    <w:rsid w:val="00CF6DBB"/>
    <w:rPr>
      <w:i/>
      <w:iCs/>
    </w:rPr>
  </w:style>
  <w:style w:type="paragraph" w:styleId="Normlnweb">
    <w:name w:val="Normal (Web)"/>
    <w:basedOn w:val="Normln"/>
    <w:uiPriority w:val="99"/>
    <w:semiHidden/>
    <w:unhideWhenUsed/>
    <w:rsid w:val="002D63AA"/>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575314">
      <w:bodyDiv w:val="1"/>
      <w:marLeft w:val="0"/>
      <w:marRight w:val="0"/>
      <w:marTop w:val="0"/>
      <w:marBottom w:val="0"/>
      <w:divBdr>
        <w:top w:val="none" w:sz="0" w:space="0" w:color="auto"/>
        <w:left w:val="none" w:sz="0" w:space="0" w:color="auto"/>
        <w:bottom w:val="none" w:sz="0" w:space="0" w:color="auto"/>
        <w:right w:val="none" w:sz="0" w:space="0" w:color="auto"/>
      </w:divBdr>
      <w:divsChild>
        <w:div w:id="792097208">
          <w:marLeft w:val="0"/>
          <w:marRight w:val="0"/>
          <w:marTop w:val="240"/>
          <w:marBottom w:val="240"/>
          <w:divBdr>
            <w:top w:val="none" w:sz="0" w:space="0" w:color="auto"/>
            <w:left w:val="none" w:sz="0" w:space="0" w:color="auto"/>
            <w:bottom w:val="none" w:sz="0" w:space="0" w:color="auto"/>
            <w:right w:val="none" w:sz="0" w:space="0" w:color="auto"/>
          </w:divBdr>
        </w:div>
        <w:div w:id="504133030">
          <w:marLeft w:val="0"/>
          <w:marRight w:val="0"/>
          <w:marTop w:val="0"/>
          <w:marBottom w:val="0"/>
          <w:divBdr>
            <w:top w:val="none" w:sz="0" w:space="0" w:color="auto"/>
            <w:left w:val="none" w:sz="0" w:space="0" w:color="auto"/>
            <w:bottom w:val="none" w:sz="0" w:space="0" w:color="auto"/>
            <w:right w:val="none" w:sz="0" w:space="0" w:color="auto"/>
          </w:divBdr>
          <w:divsChild>
            <w:div w:id="1028338972">
              <w:marLeft w:val="0"/>
              <w:marRight w:val="0"/>
              <w:marTop w:val="0"/>
              <w:marBottom w:val="0"/>
              <w:divBdr>
                <w:top w:val="none" w:sz="0" w:space="0" w:color="auto"/>
                <w:left w:val="none" w:sz="0" w:space="0" w:color="auto"/>
                <w:bottom w:val="none" w:sz="0" w:space="0" w:color="auto"/>
                <w:right w:val="none" w:sz="0" w:space="0" w:color="auto"/>
              </w:divBdr>
              <w:divsChild>
                <w:div w:id="1525749183">
                  <w:marLeft w:val="0"/>
                  <w:marRight w:val="0"/>
                  <w:marTop w:val="0"/>
                  <w:marBottom w:val="0"/>
                  <w:divBdr>
                    <w:top w:val="none" w:sz="0" w:space="0" w:color="auto"/>
                    <w:left w:val="none" w:sz="0" w:space="0" w:color="auto"/>
                    <w:bottom w:val="none" w:sz="0" w:space="0" w:color="auto"/>
                    <w:right w:val="none" w:sz="0" w:space="0" w:color="auto"/>
                  </w:divBdr>
                  <w:divsChild>
                    <w:div w:id="638849147">
                      <w:marLeft w:val="0"/>
                      <w:marRight w:val="0"/>
                      <w:marTop w:val="0"/>
                      <w:marBottom w:val="0"/>
                      <w:divBdr>
                        <w:top w:val="none" w:sz="0" w:space="0" w:color="auto"/>
                        <w:left w:val="none" w:sz="0" w:space="0" w:color="auto"/>
                        <w:bottom w:val="none" w:sz="0" w:space="0" w:color="auto"/>
                        <w:right w:val="none" w:sz="0" w:space="0" w:color="auto"/>
                      </w:divBdr>
                      <w:divsChild>
                        <w:div w:id="114743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0655175">
      <w:bodyDiv w:val="1"/>
      <w:marLeft w:val="0"/>
      <w:marRight w:val="0"/>
      <w:marTop w:val="0"/>
      <w:marBottom w:val="0"/>
      <w:divBdr>
        <w:top w:val="none" w:sz="0" w:space="0" w:color="auto"/>
        <w:left w:val="none" w:sz="0" w:space="0" w:color="auto"/>
        <w:bottom w:val="none" w:sz="0" w:space="0" w:color="auto"/>
        <w:right w:val="none" w:sz="0" w:space="0" w:color="auto"/>
      </w:divBdr>
    </w:div>
    <w:div w:id="403377140">
      <w:bodyDiv w:val="1"/>
      <w:marLeft w:val="0"/>
      <w:marRight w:val="0"/>
      <w:marTop w:val="0"/>
      <w:marBottom w:val="0"/>
      <w:divBdr>
        <w:top w:val="none" w:sz="0" w:space="0" w:color="auto"/>
        <w:left w:val="none" w:sz="0" w:space="0" w:color="auto"/>
        <w:bottom w:val="none" w:sz="0" w:space="0" w:color="auto"/>
        <w:right w:val="none" w:sz="0" w:space="0" w:color="auto"/>
      </w:divBdr>
    </w:div>
    <w:div w:id="489560094">
      <w:bodyDiv w:val="1"/>
      <w:marLeft w:val="0"/>
      <w:marRight w:val="0"/>
      <w:marTop w:val="0"/>
      <w:marBottom w:val="0"/>
      <w:divBdr>
        <w:top w:val="none" w:sz="0" w:space="0" w:color="auto"/>
        <w:left w:val="none" w:sz="0" w:space="0" w:color="auto"/>
        <w:bottom w:val="none" w:sz="0" w:space="0" w:color="auto"/>
        <w:right w:val="none" w:sz="0" w:space="0" w:color="auto"/>
      </w:divBdr>
      <w:divsChild>
        <w:div w:id="1024986240">
          <w:marLeft w:val="0"/>
          <w:marRight w:val="0"/>
          <w:marTop w:val="240"/>
          <w:marBottom w:val="240"/>
          <w:divBdr>
            <w:top w:val="none" w:sz="0" w:space="0" w:color="auto"/>
            <w:left w:val="none" w:sz="0" w:space="0" w:color="auto"/>
            <w:bottom w:val="none" w:sz="0" w:space="0" w:color="auto"/>
            <w:right w:val="none" w:sz="0" w:space="0" w:color="auto"/>
          </w:divBdr>
        </w:div>
        <w:div w:id="275260229">
          <w:marLeft w:val="0"/>
          <w:marRight w:val="0"/>
          <w:marTop w:val="0"/>
          <w:marBottom w:val="0"/>
          <w:divBdr>
            <w:top w:val="none" w:sz="0" w:space="0" w:color="auto"/>
            <w:left w:val="none" w:sz="0" w:space="0" w:color="auto"/>
            <w:bottom w:val="none" w:sz="0" w:space="0" w:color="auto"/>
            <w:right w:val="none" w:sz="0" w:space="0" w:color="auto"/>
          </w:divBdr>
          <w:divsChild>
            <w:div w:id="1594705161">
              <w:marLeft w:val="0"/>
              <w:marRight w:val="0"/>
              <w:marTop w:val="0"/>
              <w:marBottom w:val="0"/>
              <w:divBdr>
                <w:top w:val="none" w:sz="0" w:space="0" w:color="auto"/>
                <w:left w:val="none" w:sz="0" w:space="0" w:color="auto"/>
                <w:bottom w:val="none" w:sz="0" w:space="0" w:color="auto"/>
                <w:right w:val="none" w:sz="0" w:space="0" w:color="auto"/>
              </w:divBdr>
              <w:divsChild>
                <w:div w:id="628515219">
                  <w:marLeft w:val="0"/>
                  <w:marRight w:val="0"/>
                  <w:marTop w:val="0"/>
                  <w:marBottom w:val="0"/>
                  <w:divBdr>
                    <w:top w:val="none" w:sz="0" w:space="0" w:color="auto"/>
                    <w:left w:val="none" w:sz="0" w:space="0" w:color="auto"/>
                    <w:bottom w:val="none" w:sz="0" w:space="0" w:color="auto"/>
                    <w:right w:val="none" w:sz="0" w:space="0" w:color="auto"/>
                  </w:divBdr>
                  <w:divsChild>
                    <w:div w:id="2020933726">
                      <w:marLeft w:val="0"/>
                      <w:marRight w:val="0"/>
                      <w:marTop w:val="0"/>
                      <w:marBottom w:val="0"/>
                      <w:divBdr>
                        <w:top w:val="none" w:sz="0" w:space="0" w:color="auto"/>
                        <w:left w:val="none" w:sz="0" w:space="0" w:color="auto"/>
                        <w:bottom w:val="none" w:sz="0" w:space="0" w:color="auto"/>
                        <w:right w:val="none" w:sz="0" w:space="0" w:color="auto"/>
                      </w:divBdr>
                      <w:divsChild>
                        <w:div w:id="121126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8653263">
      <w:bodyDiv w:val="1"/>
      <w:marLeft w:val="0"/>
      <w:marRight w:val="0"/>
      <w:marTop w:val="0"/>
      <w:marBottom w:val="0"/>
      <w:divBdr>
        <w:top w:val="none" w:sz="0" w:space="0" w:color="auto"/>
        <w:left w:val="none" w:sz="0" w:space="0" w:color="auto"/>
        <w:bottom w:val="none" w:sz="0" w:space="0" w:color="auto"/>
        <w:right w:val="none" w:sz="0" w:space="0" w:color="auto"/>
      </w:divBdr>
    </w:div>
    <w:div w:id="1724064305">
      <w:bodyDiv w:val="1"/>
      <w:marLeft w:val="0"/>
      <w:marRight w:val="0"/>
      <w:marTop w:val="0"/>
      <w:marBottom w:val="0"/>
      <w:divBdr>
        <w:top w:val="none" w:sz="0" w:space="0" w:color="auto"/>
        <w:left w:val="none" w:sz="0" w:space="0" w:color="auto"/>
        <w:bottom w:val="none" w:sz="0" w:space="0" w:color="auto"/>
        <w:right w:val="none" w:sz="0" w:space="0" w:color="auto"/>
      </w:divBdr>
    </w:div>
    <w:div w:id="1826585287">
      <w:bodyDiv w:val="1"/>
      <w:marLeft w:val="0"/>
      <w:marRight w:val="0"/>
      <w:marTop w:val="0"/>
      <w:marBottom w:val="0"/>
      <w:divBdr>
        <w:top w:val="none" w:sz="0" w:space="0" w:color="auto"/>
        <w:left w:val="none" w:sz="0" w:space="0" w:color="auto"/>
        <w:bottom w:val="none" w:sz="0" w:space="0" w:color="auto"/>
        <w:right w:val="none" w:sz="0" w:space="0" w:color="auto"/>
      </w:divBdr>
      <w:divsChild>
        <w:div w:id="1950621655">
          <w:marLeft w:val="0"/>
          <w:marRight w:val="0"/>
          <w:marTop w:val="240"/>
          <w:marBottom w:val="240"/>
          <w:divBdr>
            <w:top w:val="none" w:sz="0" w:space="0" w:color="auto"/>
            <w:left w:val="none" w:sz="0" w:space="0" w:color="auto"/>
            <w:bottom w:val="none" w:sz="0" w:space="0" w:color="auto"/>
            <w:right w:val="none" w:sz="0" w:space="0" w:color="auto"/>
          </w:divBdr>
        </w:div>
        <w:div w:id="376125236">
          <w:marLeft w:val="0"/>
          <w:marRight w:val="0"/>
          <w:marTop w:val="0"/>
          <w:marBottom w:val="0"/>
          <w:divBdr>
            <w:top w:val="none" w:sz="0" w:space="0" w:color="auto"/>
            <w:left w:val="none" w:sz="0" w:space="0" w:color="auto"/>
            <w:bottom w:val="none" w:sz="0" w:space="0" w:color="auto"/>
            <w:right w:val="none" w:sz="0" w:space="0" w:color="auto"/>
          </w:divBdr>
          <w:divsChild>
            <w:div w:id="260258157">
              <w:marLeft w:val="0"/>
              <w:marRight w:val="0"/>
              <w:marTop w:val="0"/>
              <w:marBottom w:val="0"/>
              <w:divBdr>
                <w:top w:val="none" w:sz="0" w:space="0" w:color="auto"/>
                <w:left w:val="none" w:sz="0" w:space="0" w:color="auto"/>
                <w:bottom w:val="none" w:sz="0" w:space="0" w:color="auto"/>
                <w:right w:val="none" w:sz="0" w:space="0" w:color="auto"/>
              </w:divBdr>
              <w:divsChild>
                <w:div w:id="1755779390">
                  <w:marLeft w:val="0"/>
                  <w:marRight w:val="0"/>
                  <w:marTop w:val="0"/>
                  <w:marBottom w:val="0"/>
                  <w:divBdr>
                    <w:top w:val="none" w:sz="0" w:space="0" w:color="auto"/>
                    <w:left w:val="none" w:sz="0" w:space="0" w:color="auto"/>
                    <w:bottom w:val="none" w:sz="0" w:space="0" w:color="auto"/>
                    <w:right w:val="none" w:sz="0" w:space="0" w:color="auto"/>
                  </w:divBdr>
                  <w:divsChild>
                    <w:div w:id="456529153">
                      <w:marLeft w:val="0"/>
                      <w:marRight w:val="0"/>
                      <w:marTop w:val="0"/>
                      <w:marBottom w:val="0"/>
                      <w:divBdr>
                        <w:top w:val="none" w:sz="0" w:space="0" w:color="auto"/>
                        <w:left w:val="none" w:sz="0" w:space="0" w:color="auto"/>
                        <w:bottom w:val="none" w:sz="0" w:space="0" w:color="auto"/>
                        <w:right w:val="none" w:sz="0" w:space="0" w:color="auto"/>
                      </w:divBdr>
                      <w:divsChild>
                        <w:div w:id="7432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3043796">
      <w:bodyDiv w:val="1"/>
      <w:marLeft w:val="0"/>
      <w:marRight w:val="0"/>
      <w:marTop w:val="0"/>
      <w:marBottom w:val="0"/>
      <w:divBdr>
        <w:top w:val="none" w:sz="0" w:space="0" w:color="auto"/>
        <w:left w:val="none" w:sz="0" w:space="0" w:color="auto"/>
        <w:bottom w:val="none" w:sz="0" w:space="0" w:color="auto"/>
        <w:right w:val="none" w:sz="0" w:space="0" w:color="auto"/>
      </w:divBdr>
      <w:divsChild>
        <w:div w:id="1162626675">
          <w:marLeft w:val="0"/>
          <w:marRight w:val="0"/>
          <w:marTop w:val="240"/>
          <w:marBottom w:val="240"/>
          <w:divBdr>
            <w:top w:val="none" w:sz="0" w:space="0" w:color="auto"/>
            <w:left w:val="none" w:sz="0" w:space="0" w:color="auto"/>
            <w:bottom w:val="none" w:sz="0" w:space="0" w:color="auto"/>
            <w:right w:val="none" w:sz="0" w:space="0" w:color="auto"/>
          </w:divBdr>
        </w:div>
        <w:div w:id="696930219">
          <w:marLeft w:val="0"/>
          <w:marRight w:val="0"/>
          <w:marTop w:val="0"/>
          <w:marBottom w:val="0"/>
          <w:divBdr>
            <w:top w:val="none" w:sz="0" w:space="0" w:color="auto"/>
            <w:left w:val="none" w:sz="0" w:space="0" w:color="auto"/>
            <w:bottom w:val="none" w:sz="0" w:space="0" w:color="auto"/>
            <w:right w:val="none" w:sz="0" w:space="0" w:color="auto"/>
          </w:divBdr>
          <w:divsChild>
            <w:div w:id="154688559">
              <w:marLeft w:val="0"/>
              <w:marRight w:val="0"/>
              <w:marTop w:val="0"/>
              <w:marBottom w:val="0"/>
              <w:divBdr>
                <w:top w:val="none" w:sz="0" w:space="0" w:color="auto"/>
                <w:left w:val="none" w:sz="0" w:space="0" w:color="auto"/>
                <w:bottom w:val="none" w:sz="0" w:space="0" w:color="auto"/>
                <w:right w:val="none" w:sz="0" w:space="0" w:color="auto"/>
              </w:divBdr>
              <w:divsChild>
                <w:div w:id="1440024573">
                  <w:marLeft w:val="0"/>
                  <w:marRight w:val="0"/>
                  <w:marTop w:val="0"/>
                  <w:marBottom w:val="0"/>
                  <w:divBdr>
                    <w:top w:val="none" w:sz="0" w:space="0" w:color="auto"/>
                    <w:left w:val="none" w:sz="0" w:space="0" w:color="auto"/>
                    <w:bottom w:val="none" w:sz="0" w:space="0" w:color="auto"/>
                    <w:right w:val="none" w:sz="0" w:space="0" w:color="auto"/>
                  </w:divBdr>
                  <w:divsChild>
                    <w:div w:id="210117930">
                      <w:marLeft w:val="0"/>
                      <w:marRight w:val="0"/>
                      <w:marTop w:val="0"/>
                      <w:marBottom w:val="0"/>
                      <w:divBdr>
                        <w:top w:val="none" w:sz="0" w:space="0" w:color="auto"/>
                        <w:left w:val="none" w:sz="0" w:space="0" w:color="auto"/>
                        <w:bottom w:val="none" w:sz="0" w:space="0" w:color="auto"/>
                        <w:right w:val="none" w:sz="0" w:space="0" w:color="auto"/>
                      </w:divBdr>
                      <w:divsChild>
                        <w:div w:id="20757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ros-msk.cz/FKSP%2026.1.2014" TargetMode="External"/><Relationship Id="rId3" Type="http://schemas.openxmlformats.org/officeDocument/2006/relationships/settings" Target="settings.xml"/><Relationship Id="rId7" Type="http://schemas.openxmlformats.org/officeDocument/2006/relationships/hyperlink" Target="file:///E:\dokumenty\D2021-07\Kucha&#345;ka_FKS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33</Pages>
  <Words>10440</Words>
  <Characters>61599</Characters>
  <Application>Microsoft Office Word</Application>
  <DocSecurity>0</DocSecurity>
  <Lines>513</Lines>
  <Paragraphs>143</Paragraphs>
  <ScaleCrop>false</ScaleCrop>
  <HeadingPairs>
    <vt:vector size="2" baseType="variant">
      <vt:variant>
        <vt:lpstr>Název</vt:lpstr>
      </vt:variant>
      <vt:variant>
        <vt:i4>1</vt:i4>
      </vt:variant>
    </vt:vector>
  </HeadingPairs>
  <TitlesOfParts>
    <vt:vector size="1" baseType="lpstr">
      <vt:lpstr>ODBORY</vt:lpstr>
    </vt:vector>
  </TitlesOfParts>
  <Company/>
  <LinksUpToDate>false</LinksUpToDate>
  <CharactersWithSpaces>71896</CharactersWithSpaces>
  <SharedDoc>false</SharedDoc>
  <HLinks>
    <vt:vector size="126" baseType="variant">
      <vt:variant>
        <vt:i4>262192</vt:i4>
      </vt:variant>
      <vt:variant>
        <vt:i4>60</vt:i4>
      </vt:variant>
      <vt:variant>
        <vt:i4>0</vt:i4>
      </vt:variant>
      <vt:variant>
        <vt:i4>5</vt:i4>
      </vt:variant>
      <vt:variant>
        <vt:lpwstr/>
      </vt:variant>
      <vt:variant>
        <vt:lpwstr>_top</vt:lpwstr>
      </vt:variant>
      <vt:variant>
        <vt:i4>262192</vt:i4>
      </vt:variant>
      <vt:variant>
        <vt:i4>57</vt:i4>
      </vt:variant>
      <vt:variant>
        <vt:i4>0</vt:i4>
      </vt:variant>
      <vt:variant>
        <vt:i4>5</vt:i4>
      </vt:variant>
      <vt:variant>
        <vt:lpwstr/>
      </vt:variant>
      <vt:variant>
        <vt:lpwstr>_top</vt:lpwstr>
      </vt:variant>
      <vt:variant>
        <vt:i4>1310722</vt:i4>
      </vt:variant>
      <vt:variant>
        <vt:i4>54</vt:i4>
      </vt:variant>
      <vt:variant>
        <vt:i4>0</vt:i4>
      </vt:variant>
      <vt:variant>
        <vt:i4>5</vt:i4>
      </vt:variant>
      <vt:variant>
        <vt:lpwstr>http://www.kros-msk.cz/FKSP 26.1.2014</vt:lpwstr>
      </vt:variant>
      <vt:variant>
        <vt:lpwstr/>
      </vt:variant>
      <vt:variant>
        <vt:i4>262192</vt:i4>
      </vt:variant>
      <vt:variant>
        <vt:i4>51</vt:i4>
      </vt:variant>
      <vt:variant>
        <vt:i4>0</vt:i4>
      </vt:variant>
      <vt:variant>
        <vt:i4>5</vt:i4>
      </vt:variant>
      <vt:variant>
        <vt:lpwstr/>
      </vt:variant>
      <vt:variant>
        <vt:lpwstr>_top</vt:lpwstr>
      </vt:variant>
      <vt:variant>
        <vt:i4>262192</vt:i4>
      </vt:variant>
      <vt:variant>
        <vt:i4>48</vt:i4>
      </vt:variant>
      <vt:variant>
        <vt:i4>0</vt:i4>
      </vt:variant>
      <vt:variant>
        <vt:i4>5</vt:i4>
      </vt:variant>
      <vt:variant>
        <vt:lpwstr/>
      </vt:variant>
      <vt:variant>
        <vt:lpwstr>_top</vt:lpwstr>
      </vt:variant>
      <vt:variant>
        <vt:i4>262192</vt:i4>
      </vt:variant>
      <vt:variant>
        <vt:i4>45</vt:i4>
      </vt:variant>
      <vt:variant>
        <vt:i4>0</vt:i4>
      </vt:variant>
      <vt:variant>
        <vt:i4>5</vt:i4>
      </vt:variant>
      <vt:variant>
        <vt:lpwstr/>
      </vt:variant>
      <vt:variant>
        <vt:lpwstr>_top</vt:lpwstr>
      </vt:variant>
      <vt:variant>
        <vt:i4>262192</vt:i4>
      </vt:variant>
      <vt:variant>
        <vt:i4>42</vt:i4>
      </vt:variant>
      <vt:variant>
        <vt:i4>0</vt:i4>
      </vt:variant>
      <vt:variant>
        <vt:i4>5</vt:i4>
      </vt:variant>
      <vt:variant>
        <vt:lpwstr/>
      </vt:variant>
      <vt:variant>
        <vt:lpwstr>_top</vt:lpwstr>
      </vt:variant>
      <vt:variant>
        <vt:i4>262192</vt:i4>
      </vt:variant>
      <vt:variant>
        <vt:i4>39</vt:i4>
      </vt:variant>
      <vt:variant>
        <vt:i4>0</vt:i4>
      </vt:variant>
      <vt:variant>
        <vt:i4>5</vt:i4>
      </vt:variant>
      <vt:variant>
        <vt:lpwstr/>
      </vt:variant>
      <vt:variant>
        <vt:lpwstr>_top</vt:lpwstr>
      </vt:variant>
      <vt:variant>
        <vt:i4>262192</vt:i4>
      </vt:variant>
      <vt:variant>
        <vt:i4>36</vt:i4>
      </vt:variant>
      <vt:variant>
        <vt:i4>0</vt:i4>
      </vt:variant>
      <vt:variant>
        <vt:i4>5</vt:i4>
      </vt:variant>
      <vt:variant>
        <vt:lpwstr/>
      </vt:variant>
      <vt:variant>
        <vt:lpwstr>_top</vt:lpwstr>
      </vt:variant>
      <vt:variant>
        <vt:i4>262192</vt:i4>
      </vt:variant>
      <vt:variant>
        <vt:i4>33</vt:i4>
      </vt:variant>
      <vt:variant>
        <vt:i4>0</vt:i4>
      </vt:variant>
      <vt:variant>
        <vt:i4>5</vt:i4>
      </vt:variant>
      <vt:variant>
        <vt:lpwstr/>
      </vt:variant>
      <vt:variant>
        <vt:lpwstr>_top</vt:lpwstr>
      </vt:variant>
      <vt:variant>
        <vt:i4>262192</vt:i4>
      </vt:variant>
      <vt:variant>
        <vt:i4>30</vt:i4>
      </vt:variant>
      <vt:variant>
        <vt:i4>0</vt:i4>
      </vt:variant>
      <vt:variant>
        <vt:i4>5</vt:i4>
      </vt:variant>
      <vt:variant>
        <vt:lpwstr/>
      </vt:variant>
      <vt:variant>
        <vt:lpwstr>_top</vt:lpwstr>
      </vt:variant>
      <vt:variant>
        <vt:i4>20578408</vt:i4>
      </vt:variant>
      <vt:variant>
        <vt:i4>27</vt:i4>
      </vt:variant>
      <vt:variant>
        <vt:i4>0</vt:i4>
      </vt:variant>
      <vt:variant>
        <vt:i4>5</vt:i4>
      </vt:variant>
      <vt:variant>
        <vt:lpwstr/>
      </vt:variant>
      <vt:variant>
        <vt:lpwstr>_1.9_„Kuchařka_FKSP“</vt:lpwstr>
      </vt:variant>
      <vt:variant>
        <vt:i4>3735632</vt:i4>
      </vt:variant>
      <vt:variant>
        <vt:i4>24</vt:i4>
      </vt:variant>
      <vt:variant>
        <vt:i4>0</vt:i4>
      </vt:variant>
      <vt:variant>
        <vt:i4>5</vt:i4>
      </vt:variant>
      <vt:variant>
        <vt:lpwstr/>
      </vt:variant>
      <vt:variant>
        <vt:lpwstr>_1._8_Vzor</vt:lpwstr>
      </vt:variant>
      <vt:variant>
        <vt:i4>29950033</vt:i4>
      </vt:variant>
      <vt:variant>
        <vt:i4>21</vt:i4>
      </vt:variant>
      <vt:variant>
        <vt:i4>0</vt:i4>
      </vt:variant>
      <vt:variant>
        <vt:i4>5</vt:i4>
      </vt:variant>
      <vt:variant>
        <vt:lpwstr/>
      </vt:variant>
      <vt:variant>
        <vt:lpwstr>_1._7_Společné</vt:lpwstr>
      </vt:variant>
      <vt:variant>
        <vt:i4>6095176</vt:i4>
      </vt:variant>
      <vt:variant>
        <vt:i4>18</vt:i4>
      </vt:variant>
      <vt:variant>
        <vt:i4>0</vt:i4>
      </vt:variant>
      <vt:variant>
        <vt:i4>5</vt:i4>
      </vt:variant>
      <vt:variant>
        <vt:lpwstr/>
      </vt:variant>
      <vt:variant>
        <vt:lpwstr>_7.7_Rozpočet_</vt:lpwstr>
      </vt:variant>
      <vt:variant>
        <vt:i4>5963810</vt:i4>
      </vt:variant>
      <vt:variant>
        <vt:i4>15</vt:i4>
      </vt:variant>
      <vt:variant>
        <vt:i4>0</vt:i4>
      </vt:variant>
      <vt:variant>
        <vt:i4>5</vt:i4>
      </vt:variant>
      <vt:variant>
        <vt:lpwstr/>
      </vt:variant>
      <vt:variant>
        <vt:lpwstr>_7._6_Půjčka_z FKSP</vt:lpwstr>
      </vt:variant>
      <vt:variant>
        <vt:i4>7733753</vt:i4>
      </vt:variant>
      <vt:variant>
        <vt:i4>12</vt:i4>
      </vt:variant>
      <vt:variant>
        <vt:i4>0</vt:i4>
      </vt:variant>
      <vt:variant>
        <vt:i4>5</vt:i4>
      </vt:variant>
      <vt:variant>
        <vt:lpwstr/>
      </vt:variant>
      <vt:variant>
        <vt:lpwstr>_7._4_Diferencovaná_výše příspěvku z</vt:lpwstr>
      </vt:variant>
      <vt:variant>
        <vt:i4>17498286</vt:i4>
      </vt:variant>
      <vt:variant>
        <vt:i4>9</vt:i4>
      </vt:variant>
      <vt:variant>
        <vt:i4>0</vt:i4>
      </vt:variant>
      <vt:variant>
        <vt:i4>5</vt:i4>
      </vt:variant>
      <vt:variant>
        <vt:lpwstr/>
      </vt:variant>
      <vt:variant>
        <vt:lpwstr>_7._3_Případy_čerpání a nečerpání FK</vt:lpwstr>
      </vt:variant>
      <vt:variant>
        <vt:i4>21627172</vt:i4>
      </vt:variant>
      <vt:variant>
        <vt:i4>6</vt:i4>
      </vt:variant>
      <vt:variant>
        <vt:i4>0</vt:i4>
      </vt:variant>
      <vt:variant>
        <vt:i4>5</vt:i4>
      </vt:variant>
      <vt:variant>
        <vt:lpwstr/>
      </vt:variant>
      <vt:variant>
        <vt:lpwstr>_7._2_Možnosti_čerpání FKSP</vt:lpwstr>
      </vt:variant>
      <vt:variant>
        <vt:i4>4063705</vt:i4>
      </vt:variant>
      <vt:variant>
        <vt:i4>3</vt:i4>
      </vt:variant>
      <vt:variant>
        <vt:i4>0</vt:i4>
      </vt:variant>
      <vt:variant>
        <vt:i4>5</vt:i4>
      </vt:variant>
      <vt:variant>
        <vt:lpwstr/>
      </vt:variant>
      <vt:variant>
        <vt:lpwstr>_7._1_Tvorba_a zásady čerpání FKSP</vt:lpwstr>
      </vt:variant>
      <vt:variant>
        <vt:i4>7536740</vt:i4>
      </vt:variant>
      <vt:variant>
        <vt:i4>0</vt:i4>
      </vt:variant>
      <vt:variant>
        <vt:i4>0</vt:i4>
      </vt:variant>
      <vt:variant>
        <vt:i4>5</vt:i4>
      </vt:variant>
      <vt:variant>
        <vt:lpwstr/>
      </vt:variant>
      <vt:variant>
        <vt:lpwstr>_7._FKSP</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ODBORY</dc:title>
  <dc:creator>PaedDr. Jan Mikáč</dc:creator>
  <cp:lastModifiedBy>Jan Mikáč</cp:lastModifiedBy>
  <cp:revision>2</cp:revision>
  <dcterms:created xsi:type="dcterms:W3CDTF">2023-12-27T14:12:00Z</dcterms:created>
  <dcterms:modified xsi:type="dcterms:W3CDTF">2023-12-27T14:12:00Z</dcterms:modified>
  <cp:category>Kartotéka</cp:category>
</cp:coreProperties>
</file>