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FEBB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Příloha č. 4</w:t>
      </w:r>
    </w:p>
    <w:p w14:paraId="0B1325A0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8972EDB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Informace pro oznamovatele protiprávního jednání podle zákona č. 171/2023 Sb.</w:t>
      </w:r>
    </w:p>
    <w:p w14:paraId="5AED8F8D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Prohlášení o implementaci Směrnice EU o whistleblowingu.</w:t>
      </w:r>
    </w:p>
    <w:p w14:paraId="66A90822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7DAA007A" w14:textId="77777777" w:rsidR="00A45780" w:rsidRPr="00A45780" w:rsidRDefault="00A45780" w:rsidP="00A4578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V souladu se Směrnicí EU č.2019/1937 ze dne 23.10.2019 o ochraně osob, které oznamují porušení práva Unie (dále jen Směrnice EU), s platností ode dne 17.12.2021, a v souladu se zákonem č. 171/2023 Sb., o ochraně oznamovatelů,</w:t>
      </w:r>
      <w:r w:rsidRPr="00A45780">
        <w:rPr>
          <w:rFonts w:ascii="Times New Roman" w:eastAsia="Times New Roman" w:hAnsi="Times New Roman" w:cs="Times New Roman"/>
          <w:i/>
          <w:iCs/>
          <w:color w:val="FF0000"/>
          <w:sz w:val="24"/>
          <w:szCs w:val="20"/>
          <w:lang w:eastAsia="cs-CZ"/>
        </w:rPr>
        <w:t xml:space="preserve"> </w:t>
      </w: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zavádí organizace ZŠ Bystřice nad Pernštejnem, Nádražní 615, jako povinný subjekt v souladu s článkem 8 Směrnice EU následující </w:t>
      </w:r>
      <w:r w:rsidRPr="00A4578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způsoby a pravidla pro oznamování protiprávního jednání</w:t>
      </w: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7DE13962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63688D" w14:textId="77777777" w:rsidR="00A45780" w:rsidRPr="00A45780" w:rsidRDefault="00A45780" w:rsidP="00A4578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Škola jako povinný subjekt má zpracovanou vnitřní směrnici pro tuto problematiku, kterou zveřejňuje na své úřední desce. Směrnice zavádí vnitřní oznamovací systém jako souhrn postupů při přijímání oznámení, jejich evidenci a zpracování, ochraně totožnosti oznamovatele a ochraně informací uvedených v oznámení.</w:t>
      </w:r>
    </w:p>
    <w:p w14:paraId="34AEBE1E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EC05705" w14:textId="0FA1DFD8" w:rsidR="00A45780" w:rsidRPr="00A45780" w:rsidRDefault="00A45780" w:rsidP="00A4578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Každá osob</w:t>
      </w:r>
      <w:r w:rsidR="004521BA">
        <w:rPr>
          <w:rFonts w:ascii="Times New Roman" w:eastAsia="Times New Roman" w:hAnsi="Times New Roman" w:cs="Times New Roman"/>
          <w:sz w:val="24"/>
          <w:szCs w:val="20"/>
          <w:lang w:eastAsia="cs-CZ"/>
        </w:rPr>
        <w:t>a-</w:t>
      </w: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oznamovatel, který se v souvislosti s prací nebo jinou obdobnou činností (Směrnice EU) dozví o porušování práv Unie, může podat informace o možném protiprávním jednání, k němuž došlo nebo má dojít</w:t>
      </w:r>
    </w:p>
    <w:p w14:paraId="23D737A8" w14:textId="77777777" w:rsidR="00A45780" w:rsidRPr="00A45780" w:rsidRDefault="00A45780" w:rsidP="00A457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písemně elektronicky na e-mailové adrese </w:t>
      </w:r>
    </w:p>
    <w:p w14:paraId="127EDD88" w14:textId="77777777" w:rsidR="00A45780" w:rsidRPr="00A45780" w:rsidRDefault="00A45780" w:rsidP="00A457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v listinné podobě na adresu Základní škola Bystřice nad Pernštejnem, Nádražní 615, 593 01 a označením na obálce „Whistleblowing – neotvírat“</w:t>
      </w:r>
    </w:p>
    <w:p w14:paraId="28057869" w14:textId="77777777" w:rsidR="00A45780" w:rsidRPr="00A45780" w:rsidRDefault="00A45780" w:rsidP="00A457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nebo osobně u příslušné osoby (nejdéle do 14 dnů ode dne, kdy o to oznamovatel požádal) </w:t>
      </w:r>
    </w:p>
    <w:p w14:paraId="74E90AFD" w14:textId="77777777" w:rsidR="00A45780" w:rsidRPr="00A45780" w:rsidRDefault="00A45780" w:rsidP="00A457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telefonicky.</w:t>
      </w:r>
    </w:p>
    <w:p w14:paraId="2B578A9E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86D88DE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ind w:left="360" w:firstLine="34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buď</w:t>
      </w:r>
    </w:p>
    <w:p w14:paraId="7D2892B3" w14:textId="77777777" w:rsidR="00A45780" w:rsidRPr="00A45780" w:rsidRDefault="00A45780" w:rsidP="00A457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škole, nebo</w:t>
      </w:r>
    </w:p>
    <w:p w14:paraId="1890C601" w14:textId="77777777" w:rsidR="00A45780" w:rsidRPr="00A45780" w:rsidRDefault="00A45780" w:rsidP="00A457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ministerstvu spravedlnosti</w:t>
      </w:r>
    </w:p>
    <w:p w14:paraId="0508DA46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FAA74F7" w14:textId="77777777" w:rsidR="00A45780" w:rsidRPr="00A45780" w:rsidRDefault="00A45780" w:rsidP="00A4578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Oznamovatel bude poučen o právech a povinnostech, které pro něj vyplývají ze zákona, o poučení bude vyhotoven záznam.</w:t>
      </w:r>
      <w:r w:rsidRPr="00A45780">
        <w:rPr>
          <w:rFonts w:ascii="Times New Roman" w:eastAsia="Times New Roman" w:hAnsi="Times New Roman" w:cs="Times New Roman"/>
          <w:sz w:val="24"/>
          <w:szCs w:val="20"/>
          <w:shd w:val="clear" w:color="auto" w:fill="F4F4F4"/>
          <w:lang w:eastAsia="cs-CZ"/>
        </w:rPr>
        <w:t xml:space="preserve"> Oznamovatel by měl jednat ve veřejném zájmu a v dobré víře, že jím podávané oznámení se opírá o věrohodná fakta a skutečnosti. Pokud oznamovatel </w:t>
      </w: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podá vědomě nepravdivé oznámení, dopustí se přestupku, za který lze uložit pokutu do 50 000 Kč. </w:t>
      </w:r>
    </w:p>
    <w:p w14:paraId="0955F0CA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1032CAE" w14:textId="77777777" w:rsidR="00A45780" w:rsidRPr="00A45780" w:rsidRDefault="00A45780" w:rsidP="00A4578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O ústním oznámení se pořídí jeho zvuková nahrávka nebo záznam, pokud s tím oznamovatel souhlasí.</w:t>
      </w:r>
    </w:p>
    <w:p w14:paraId="31D5EB00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A52607" w14:textId="77777777" w:rsidR="00A45780" w:rsidRPr="00A45780" w:rsidRDefault="00A45780" w:rsidP="00A45780">
      <w:pPr>
        <w:numPr>
          <w:ilvl w:val="0"/>
          <w:numId w:val="3"/>
        </w:numPr>
        <w:shd w:val="clear" w:color="auto" w:fill="FDFDFD"/>
        <w:overflowPunct w:val="0"/>
        <w:autoSpaceDE w:val="0"/>
        <w:autoSpaceDN w:val="0"/>
        <w:adjustRightInd w:val="0"/>
        <w:spacing w:before="120" w:after="27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podanými oznámeními se může seznamovat pouze dále uvedená příslušná osoba, která nesmí poskytnout informace, které by mohly zmařit nebo ohrozit účel podávání oznámení. Příslušná osoba posoudí důvodnost podaného oznámení a vyrozumí oznamovatele o přijetí oznámení podle § 12 odst. 2 a o výsledcích posouzení důvodnosti oznámení podle § 12 odst. 3 a o přijetí vhodných opatření k nápravě nebo předejití protiprávního stavu v návaznosti na podané oznámení. </w:t>
      </w:r>
      <w:r w:rsidRPr="00A457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F4"/>
          <w:lang w:eastAsia="cs-CZ"/>
        </w:rPr>
        <w:t xml:space="preserve">Není-li oznámení vyhodnoceno jako důvodné, příslušná osoba bez zbytečného odkladu písemně vyrozumí oznamovatele o tom, že na základě </w:t>
      </w:r>
      <w:r w:rsidRPr="00A457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F4"/>
          <w:lang w:eastAsia="cs-CZ"/>
        </w:rPr>
        <w:lastRenderedPageBreak/>
        <w:t>skutečností uvedených v oznámení a všech okolností, které jí jsou známy, neshledala podezření ze spáchání protiprávního jednání, nebo neshledala, že oznámení se zakládá na nepravdivých informacích, a poučí oznamovatele o právu podat oznámení u orgánu veřejné moci</w:t>
      </w:r>
      <w:r w:rsidRPr="00A45780">
        <w:rPr>
          <w:rFonts w:ascii="Times New Roman" w:eastAsia="Times New Roman" w:hAnsi="Times New Roman" w:cs="Times New Roman"/>
          <w:sz w:val="24"/>
          <w:szCs w:val="24"/>
          <w:lang w:eastAsia="cs-CZ"/>
        </w:rPr>
        <w:t>. Je-li oznámení vyhodnoceno jako důvodné, příslušná osoba škole navrhne opatření k nápravě protiprávního stavu. O přijatém opatření povinný subjekt neprodleně vyrozumí příslušnou osobu, která o něm bez zbytečného odkladu písemně vyrozumí oznamovatele.</w:t>
      </w:r>
    </w:p>
    <w:p w14:paraId="38B0E23D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E41633" w14:textId="77777777" w:rsidR="00A45780" w:rsidRPr="00A45780" w:rsidRDefault="00A45780" w:rsidP="00A45780">
      <w:pPr>
        <w:numPr>
          <w:ilvl w:val="0"/>
          <w:numId w:val="3"/>
        </w:numPr>
        <w:shd w:val="clear" w:color="auto" w:fill="FDFDFD"/>
        <w:overflowPunct w:val="0"/>
        <w:autoSpaceDE w:val="0"/>
        <w:autoSpaceDN w:val="0"/>
        <w:adjustRightInd w:val="0"/>
        <w:spacing w:before="120" w:after="165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vylučuje přijímání</w:t>
      </w: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oznámení od osob, které pro školu nevykonává práci, nebo jinou obdobnou činnost podle uvedeného zákona.</w:t>
      </w:r>
    </w:p>
    <w:p w14:paraId="6D348CC6" w14:textId="77777777" w:rsidR="00A45780" w:rsidRPr="00A45780" w:rsidRDefault="00A45780" w:rsidP="00A45780">
      <w:pPr>
        <w:shd w:val="clear" w:color="auto" w:fill="FDFDFD"/>
        <w:overflowPunct w:val="0"/>
        <w:autoSpaceDE w:val="0"/>
        <w:autoSpaceDN w:val="0"/>
        <w:adjustRightInd w:val="0"/>
        <w:spacing w:before="120" w:after="165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40977A7" w14:textId="77777777" w:rsidR="00A45780" w:rsidRPr="00A45780" w:rsidRDefault="00A45780" w:rsidP="00A4578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Totožnost oznamovatele je chráněným údajem, příslušná osoba je vázána mlčenlivostí. Oznamovateli podle zákona č. 171/2023 Sb., náleží ochrana před odvetnými opatřeními. Ministerstvo spravedlnosti na svých internetových stránkách uvede informace, jak může oznamovatel postupovat v případě odvetných opatření.</w:t>
      </w:r>
    </w:p>
    <w:p w14:paraId="4A3FEE8D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1AF697F" w14:textId="77777777" w:rsidR="00A45780" w:rsidRPr="00A45780" w:rsidRDefault="00A45780" w:rsidP="00A4578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sz w:val="24"/>
          <w:szCs w:val="20"/>
          <w:lang w:eastAsia="cs-CZ"/>
        </w:rPr>
        <w:t>Pro oznámení lze využít formulář (rovněž vyvěšený na úřední desce), nebo způsob oznámení lze dohodnout s příslušnou osobou:</w:t>
      </w:r>
    </w:p>
    <w:p w14:paraId="116EF18D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355B7A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A4578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Kontaktní údaje příslušné osoby pro příjem a zpracování oznámení: </w:t>
      </w:r>
    </w:p>
    <w:p w14:paraId="62034C6E" w14:textId="77777777" w:rsidR="00A45780" w:rsidRPr="00A45780" w:rsidRDefault="00A45780" w:rsidP="00A457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45780" w:rsidRPr="00A45780" w14:paraId="5FF24335" w14:textId="77777777" w:rsidTr="00B15D53">
        <w:tc>
          <w:tcPr>
            <w:tcW w:w="4672" w:type="dxa"/>
          </w:tcPr>
          <w:p w14:paraId="3398147E" w14:textId="77777777" w:rsidR="00A45780" w:rsidRPr="00A45780" w:rsidRDefault="00A45780" w:rsidP="00A45780">
            <w:pPr>
              <w:rPr>
                <w:sz w:val="24"/>
              </w:rPr>
            </w:pPr>
            <w:r w:rsidRPr="00A45780">
              <w:rPr>
                <w:sz w:val="24"/>
              </w:rPr>
              <w:t>Jméno, příjmení pověřené osoby</w:t>
            </w:r>
          </w:p>
        </w:tc>
        <w:tc>
          <w:tcPr>
            <w:tcW w:w="4673" w:type="dxa"/>
          </w:tcPr>
          <w:p w14:paraId="6C56FB44" w14:textId="155CC4EB" w:rsidR="00A45780" w:rsidRPr="00A45780" w:rsidRDefault="00A45780" w:rsidP="00A45780">
            <w:pPr>
              <w:rPr>
                <w:sz w:val="24"/>
              </w:rPr>
            </w:pPr>
            <w:r w:rsidRPr="00A45780">
              <w:rPr>
                <w:sz w:val="24"/>
              </w:rPr>
              <w:t xml:space="preserve">Mgr. </w:t>
            </w:r>
            <w:r w:rsidR="004440B9">
              <w:rPr>
                <w:sz w:val="24"/>
              </w:rPr>
              <w:t>Michal Neterda</w:t>
            </w:r>
          </w:p>
        </w:tc>
      </w:tr>
      <w:tr w:rsidR="00A45780" w:rsidRPr="00A45780" w14:paraId="0DE25DA0" w14:textId="77777777" w:rsidTr="00B15D53">
        <w:tc>
          <w:tcPr>
            <w:tcW w:w="4672" w:type="dxa"/>
          </w:tcPr>
          <w:p w14:paraId="6C092A7C" w14:textId="77777777" w:rsidR="00A45780" w:rsidRPr="00A45780" w:rsidRDefault="00A45780" w:rsidP="00A45780">
            <w:pPr>
              <w:rPr>
                <w:sz w:val="24"/>
              </w:rPr>
            </w:pPr>
            <w:r w:rsidRPr="00A45780">
              <w:rPr>
                <w:sz w:val="24"/>
              </w:rPr>
              <w:t>Adresa pro zasílání písemných oznámení</w:t>
            </w:r>
          </w:p>
        </w:tc>
        <w:tc>
          <w:tcPr>
            <w:tcW w:w="4673" w:type="dxa"/>
          </w:tcPr>
          <w:p w14:paraId="36AFB5E8" w14:textId="22FB2FA2" w:rsidR="00A45780" w:rsidRPr="00A45780" w:rsidRDefault="00A45780" w:rsidP="00A45780">
            <w:pPr>
              <w:rPr>
                <w:sz w:val="24"/>
              </w:rPr>
            </w:pPr>
            <w:r w:rsidRPr="00A45780">
              <w:rPr>
                <w:sz w:val="24"/>
              </w:rPr>
              <w:t>ZŠ Bystřice n.</w:t>
            </w:r>
            <w:r w:rsidR="004440B9">
              <w:rPr>
                <w:sz w:val="24"/>
              </w:rPr>
              <w:t xml:space="preserve"> </w:t>
            </w:r>
            <w:r w:rsidRPr="00A45780">
              <w:rPr>
                <w:sz w:val="24"/>
              </w:rPr>
              <w:t>P., Nádražní 615, 593 01</w:t>
            </w:r>
          </w:p>
        </w:tc>
      </w:tr>
      <w:tr w:rsidR="00A45780" w:rsidRPr="00A45780" w14:paraId="0E800B27" w14:textId="77777777" w:rsidTr="00B15D53">
        <w:tc>
          <w:tcPr>
            <w:tcW w:w="4672" w:type="dxa"/>
          </w:tcPr>
          <w:p w14:paraId="402E7C85" w14:textId="77777777" w:rsidR="00A45780" w:rsidRPr="00A45780" w:rsidRDefault="00A45780" w:rsidP="00A45780">
            <w:pPr>
              <w:rPr>
                <w:sz w:val="24"/>
              </w:rPr>
            </w:pPr>
            <w:r w:rsidRPr="00A45780">
              <w:rPr>
                <w:sz w:val="24"/>
              </w:rPr>
              <w:t>Telefon</w:t>
            </w:r>
          </w:p>
        </w:tc>
        <w:tc>
          <w:tcPr>
            <w:tcW w:w="4673" w:type="dxa"/>
          </w:tcPr>
          <w:p w14:paraId="526BD966" w14:textId="77777777" w:rsidR="00A45780" w:rsidRPr="00A45780" w:rsidRDefault="00A45780" w:rsidP="00A45780">
            <w:pPr>
              <w:rPr>
                <w:sz w:val="24"/>
              </w:rPr>
            </w:pPr>
            <w:r w:rsidRPr="00A45780">
              <w:rPr>
                <w:sz w:val="24"/>
              </w:rPr>
              <w:t>566 550 401</w:t>
            </w:r>
          </w:p>
        </w:tc>
      </w:tr>
      <w:tr w:rsidR="00A45780" w:rsidRPr="00A45780" w14:paraId="75B37F2E" w14:textId="77777777" w:rsidTr="00B15D53">
        <w:tc>
          <w:tcPr>
            <w:tcW w:w="4672" w:type="dxa"/>
          </w:tcPr>
          <w:p w14:paraId="61389CA0" w14:textId="77777777" w:rsidR="00A45780" w:rsidRPr="00A45780" w:rsidRDefault="00A45780" w:rsidP="00A45780">
            <w:pPr>
              <w:rPr>
                <w:sz w:val="24"/>
              </w:rPr>
            </w:pPr>
            <w:r w:rsidRPr="00A45780">
              <w:rPr>
                <w:sz w:val="24"/>
              </w:rPr>
              <w:t>e-mail</w:t>
            </w:r>
          </w:p>
        </w:tc>
        <w:tc>
          <w:tcPr>
            <w:tcW w:w="4673" w:type="dxa"/>
          </w:tcPr>
          <w:p w14:paraId="53DD8E93" w14:textId="77777777" w:rsidR="00A45780" w:rsidRPr="00A45780" w:rsidRDefault="00A45780" w:rsidP="00A45780">
            <w:pPr>
              <w:rPr>
                <w:sz w:val="24"/>
              </w:rPr>
            </w:pPr>
            <w:r w:rsidRPr="00A45780">
              <w:rPr>
                <w:sz w:val="24"/>
              </w:rPr>
              <w:t>whistleblowing@zsbystrice.cz</w:t>
            </w:r>
          </w:p>
        </w:tc>
      </w:tr>
    </w:tbl>
    <w:p w14:paraId="0223097E" w14:textId="77777777" w:rsidR="00A45780" w:rsidRPr="00A45780" w:rsidRDefault="00A45780" w:rsidP="00A45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52FCAF7" w14:textId="77777777" w:rsidR="00FA02DD" w:rsidRPr="00A45780" w:rsidRDefault="00FA02DD" w:rsidP="00A45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FA02DD" w:rsidRPr="00A45780" w:rsidSect="00695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20447155">
    <w:abstractNumId w:val="2"/>
  </w:num>
  <w:num w:numId="2" w16cid:durableId="442963118">
    <w:abstractNumId w:val="1"/>
  </w:num>
  <w:num w:numId="3" w16cid:durableId="117133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80"/>
    <w:rsid w:val="004440B9"/>
    <w:rsid w:val="004521BA"/>
    <w:rsid w:val="00654656"/>
    <w:rsid w:val="006953DF"/>
    <w:rsid w:val="00A45780"/>
    <w:rsid w:val="00F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9A1D"/>
  <w15:chartTrackingRefBased/>
  <w15:docId w15:val="{4456D950-2F7B-41E5-8A81-49EF39B8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5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Kopecká Hana</cp:lastModifiedBy>
  <cp:revision>3</cp:revision>
  <dcterms:created xsi:type="dcterms:W3CDTF">2025-08-27T07:00:00Z</dcterms:created>
  <dcterms:modified xsi:type="dcterms:W3CDTF">2025-08-27T07:01:00Z</dcterms:modified>
</cp:coreProperties>
</file>